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6595" w:rsidRDefault="004E6595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4E6595" w:rsidRDefault="004E6595">
      <w:pPr>
        <w:pStyle w:val="ConsPlusNormal"/>
        <w:jc w:val="both"/>
        <w:outlineLvl w:val="0"/>
      </w:pPr>
    </w:p>
    <w:p w:rsidR="004E6595" w:rsidRDefault="004E6595">
      <w:pPr>
        <w:pStyle w:val="ConsPlusTitle"/>
        <w:jc w:val="center"/>
        <w:outlineLvl w:val="0"/>
      </w:pPr>
      <w:r>
        <w:t>АДМИНИСТРАЦИЯ МУНИЦИПАЛЬНОГО ОБРАЗОВАНИЯ</w:t>
      </w:r>
    </w:p>
    <w:p w:rsidR="004E6595" w:rsidRDefault="004E6595">
      <w:pPr>
        <w:pStyle w:val="ConsPlusTitle"/>
        <w:jc w:val="center"/>
      </w:pPr>
      <w:r>
        <w:t>"ГОРОДСКОЙ ОКРУГ "ГОРОД НАРЬЯН-МАР"</w:t>
      </w:r>
    </w:p>
    <w:p w:rsidR="004E6595" w:rsidRDefault="004E6595">
      <w:pPr>
        <w:pStyle w:val="ConsPlusTitle"/>
        <w:ind w:firstLine="540"/>
        <w:jc w:val="both"/>
      </w:pPr>
    </w:p>
    <w:p w:rsidR="004E6595" w:rsidRDefault="004E6595">
      <w:pPr>
        <w:pStyle w:val="ConsPlusTitle"/>
        <w:jc w:val="center"/>
      </w:pPr>
      <w:r>
        <w:t>ПОСТАНОВЛЕНИЕ</w:t>
      </w:r>
    </w:p>
    <w:p w:rsidR="004E6595" w:rsidRDefault="004E6595">
      <w:pPr>
        <w:pStyle w:val="ConsPlusTitle"/>
        <w:jc w:val="center"/>
      </w:pPr>
      <w:r>
        <w:t>от 30 июня 2025 г. N 954</w:t>
      </w:r>
    </w:p>
    <w:p w:rsidR="004E6595" w:rsidRDefault="004E6595">
      <w:pPr>
        <w:pStyle w:val="ConsPlusTitle"/>
        <w:ind w:firstLine="540"/>
        <w:jc w:val="both"/>
      </w:pPr>
    </w:p>
    <w:p w:rsidR="004E6595" w:rsidRDefault="004E6595">
      <w:pPr>
        <w:pStyle w:val="ConsPlusTitle"/>
        <w:jc w:val="center"/>
      </w:pPr>
      <w:r>
        <w:t>ОБ УТВЕРЖДЕНИИ МУНИЦИПАЛЬНОЙ ПРОГРАММЫ МУНИЦИПАЛЬНОГО</w:t>
      </w:r>
    </w:p>
    <w:p w:rsidR="004E6595" w:rsidRDefault="004E6595">
      <w:pPr>
        <w:pStyle w:val="ConsPlusTitle"/>
        <w:jc w:val="center"/>
      </w:pPr>
      <w:r>
        <w:t>ОБРАЗОВАНИЯ "ГОРОДСКОЙ ОКРУГ "ГОРОД НАРЬЯН-МАР" "РАЗВИТИЕ</w:t>
      </w:r>
    </w:p>
    <w:p w:rsidR="004E6595" w:rsidRDefault="004E6595">
      <w:pPr>
        <w:pStyle w:val="ConsPlusTitle"/>
        <w:jc w:val="center"/>
      </w:pPr>
      <w:r>
        <w:t>МОЛОДЕЖНОЙ ПОЛИТИКИ, ФИЗИЧЕСКОЙ КУЛЬТУРЫ И СПОРТА</w:t>
      </w:r>
    </w:p>
    <w:p w:rsidR="004E6595" w:rsidRDefault="004E6595">
      <w:pPr>
        <w:pStyle w:val="ConsPlusTitle"/>
        <w:jc w:val="center"/>
      </w:pPr>
      <w:r>
        <w:t>НА ТЕРРИТОРИИ МУНИЦИПАЛЬНОГО ОБРАЗОВАНИЯ "ГОРОДСКОЙ ОКРУГ</w:t>
      </w:r>
    </w:p>
    <w:p w:rsidR="004E6595" w:rsidRDefault="004E6595">
      <w:pPr>
        <w:pStyle w:val="ConsPlusTitle"/>
        <w:jc w:val="center"/>
      </w:pPr>
      <w:r>
        <w:t>"ГОРОД НАРЬЯН-МАР"</w:t>
      </w:r>
    </w:p>
    <w:p w:rsidR="004E6595" w:rsidRDefault="004E659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4E659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E6595" w:rsidRDefault="004E659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E6595" w:rsidRDefault="004E659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E6595" w:rsidRDefault="004E659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E6595" w:rsidRDefault="004E659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муниципального образования "Городской</w:t>
            </w:r>
          </w:p>
          <w:p w:rsidR="004E6595" w:rsidRDefault="004E6595">
            <w:pPr>
              <w:pStyle w:val="ConsPlusNormal"/>
              <w:jc w:val="center"/>
            </w:pPr>
            <w:r>
              <w:rPr>
                <w:color w:val="392C69"/>
              </w:rPr>
              <w:t>округ "Город Нарьян-Мар" от 20.02.2026 N 202)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E6595" w:rsidRDefault="004E6595">
            <w:pPr>
              <w:pStyle w:val="ConsPlusNormal"/>
            </w:pPr>
          </w:p>
        </w:tc>
      </w:tr>
    </w:tbl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ind w:firstLine="540"/>
        <w:jc w:val="both"/>
      </w:pPr>
      <w:r>
        <w:t xml:space="preserve">В соответствии со </w:t>
      </w:r>
      <w:hyperlink r:id="rId6">
        <w:r>
          <w:rPr>
            <w:color w:val="0000FF"/>
          </w:rPr>
          <w:t>статьей 179</w:t>
        </w:r>
      </w:hyperlink>
      <w:r>
        <w:t xml:space="preserve"> Бюджетного кодекса Российской Федерации, </w:t>
      </w:r>
      <w:hyperlink r:id="rId7">
        <w:r>
          <w:rPr>
            <w:color w:val="0000FF"/>
          </w:rPr>
          <w:t>статьей 16</w:t>
        </w:r>
      </w:hyperlink>
      <w:r>
        <w:t xml:space="preserve"> Федерального закона от 06.10.2003 N 131-ФЗ "Об общих принципах организации местного самоуправления в Российской Федерации, руководствуясь </w:t>
      </w:r>
      <w:hyperlink r:id="rId8">
        <w:r>
          <w:rPr>
            <w:color w:val="0000FF"/>
          </w:rPr>
          <w:t>постановлением</w:t>
        </w:r>
      </w:hyperlink>
      <w:r>
        <w:t xml:space="preserve"> Администрации МО "Городской округ "Город Нарьян-Мар" от 10.07.2018 N 453 "Об утверждении Порядка разработки, реализации и оценки эффективности муниципальных программ муниципального образования "Городской округ "Город Нарьян-Мар", Администрация муниципального образования "Городской округ "Город Нарьян-Мар" постановляет: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 xml:space="preserve">1. Утвердить муниципальную </w:t>
      </w:r>
      <w:hyperlink w:anchor="P36">
        <w:r>
          <w:rPr>
            <w:color w:val="0000FF"/>
          </w:rPr>
          <w:t>программу</w:t>
        </w:r>
      </w:hyperlink>
      <w:r>
        <w:t xml:space="preserve"> муниципального образования "Городской округ "Город Нарьян-Мар" "Развитие молодежной политики, физической культуры и спорта на территории муниципального образования "Городской округ "Город Нарьян-Мар" (Приложение).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 01.01.2026 и подлежит официальному опубликованию.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jc w:val="right"/>
      </w:pPr>
      <w:r>
        <w:t>Глава города Нарьян-Мара</w:t>
      </w:r>
    </w:p>
    <w:p w:rsidR="004E6595" w:rsidRDefault="004E6595">
      <w:pPr>
        <w:pStyle w:val="ConsPlusNormal"/>
        <w:jc w:val="right"/>
      </w:pPr>
      <w:r>
        <w:t>О.О.БЕЛАК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jc w:val="right"/>
        <w:outlineLvl w:val="0"/>
      </w:pPr>
      <w:r>
        <w:t>Приложение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jc w:val="right"/>
      </w:pPr>
      <w:r>
        <w:t>Утверждена</w:t>
      </w:r>
    </w:p>
    <w:p w:rsidR="004E6595" w:rsidRDefault="004E6595">
      <w:pPr>
        <w:pStyle w:val="ConsPlusNormal"/>
        <w:jc w:val="right"/>
      </w:pPr>
      <w:r>
        <w:t>постановлением Администрации</w:t>
      </w:r>
    </w:p>
    <w:p w:rsidR="004E6595" w:rsidRDefault="004E6595">
      <w:pPr>
        <w:pStyle w:val="ConsPlusNormal"/>
        <w:jc w:val="right"/>
      </w:pPr>
      <w:r>
        <w:t>муниципального образования</w:t>
      </w:r>
    </w:p>
    <w:p w:rsidR="004E6595" w:rsidRDefault="004E6595">
      <w:pPr>
        <w:pStyle w:val="ConsPlusNormal"/>
        <w:jc w:val="right"/>
      </w:pPr>
      <w:r>
        <w:t>"Городской округ</w:t>
      </w:r>
    </w:p>
    <w:p w:rsidR="004E6595" w:rsidRDefault="004E6595">
      <w:pPr>
        <w:pStyle w:val="ConsPlusNormal"/>
        <w:jc w:val="right"/>
      </w:pPr>
      <w:r>
        <w:t>"Город Нарьян-Мар"</w:t>
      </w:r>
    </w:p>
    <w:p w:rsidR="004E6595" w:rsidRDefault="004E6595">
      <w:pPr>
        <w:pStyle w:val="ConsPlusNormal"/>
        <w:jc w:val="right"/>
      </w:pPr>
      <w:r>
        <w:t>от 30.06.2025 N 954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Title"/>
        <w:jc w:val="center"/>
      </w:pPr>
      <w:bookmarkStart w:id="0" w:name="P36"/>
      <w:bookmarkEnd w:id="0"/>
      <w:r>
        <w:t>МУНИЦИПАЛЬНАЯ ПРОГРАММА</w:t>
      </w:r>
    </w:p>
    <w:p w:rsidR="004E6595" w:rsidRDefault="004E6595">
      <w:pPr>
        <w:pStyle w:val="ConsPlusTitle"/>
        <w:jc w:val="center"/>
      </w:pPr>
      <w:r>
        <w:t>МУНИЦИПАЛЬНОГО ОБРАЗОВАНИЯ "ГОРОДСКОЙ ОКРУГ "ГОРОД</w:t>
      </w:r>
    </w:p>
    <w:p w:rsidR="004E6595" w:rsidRDefault="004E6595">
      <w:pPr>
        <w:pStyle w:val="ConsPlusTitle"/>
        <w:jc w:val="center"/>
      </w:pPr>
      <w:r>
        <w:t>НАРЬЯН-МАР" "РАЗВИТИЕ МОЛОДЕЖНОЙ ПОЛИТИКИ, ФИЗИЧЕСКОЙ</w:t>
      </w:r>
    </w:p>
    <w:p w:rsidR="004E6595" w:rsidRDefault="004E6595">
      <w:pPr>
        <w:pStyle w:val="ConsPlusTitle"/>
        <w:jc w:val="center"/>
      </w:pPr>
      <w:r>
        <w:lastRenderedPageBreak/>
        <w:t>КУЛЬТУРЫ И СПОРТА НА ТЕРРИТОРИИ МУНИЦИПАЛЬНОГО ОБРАЗОВАНИЯ</w:t>
      </w:r>
    </w:p>
    <w:p w:rsidR="004E6595" w:rsidRDefault="004E6595">
      <w:pPr>
        <w:pStyle w:val="ConsPlusTitle"/>
        <w:jc w:val="center"/>
      </w:pPr>
      <w:r>
        <w:t>"ГОРОДСКОЙ ОКРУГ "ГОРОД НАРЬЯН-МАР"</w:t>
      </w:r>
    </w:p>
    <w:p w:rsidR="004E6595" w:rsidRDefault="004E659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4E659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E6595" w:rsidRDefault="004E659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E6595" w:rsidRDefault="004E659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E6595" w:rsidRDefault="004E659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E6595" w:rsidRDefault="004E659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9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муниципального образования "Городской</w:t>
            </w:r>
          </w:p>
          <w:p w:rsidR="004E6595" w:rsidRDefault="004E6595">
            <w:pPr>
              <w:pStyle w:val="ConsPlusNormal"/>
              <w:jc w:val="center"/>
            </w:pPr>
            <w:r>
              <w:rPr>
                <w:color w:val="392C69"/>
              </w:rPr>
              <w:t>округ "Город Нарьян-Мар" от 20.02.2026 N 202)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E6595" w:rsidRDefault="004E6595">
            <w:pPr>
              <w:pStyle w:val="ConsPlusNormal"/>
            </w:pPr>
          </w:p>
        </w:tc>
      </w:tr>
    </w:tbl>
    <w:p w:rsidR="004E6595" w:rsidRDefault="004E6595">
      <w:pPr>
        <w:pStyle w:val="ConsPlusNormal"/>
        <w:jc w:val="both"/>
      </w:pPr>
    </w:p>
    <w:p w:rsidR="004E6595" w:rsidRDefault="004E6595">
      <w:pPr>
        <w:pStyle w:val="ConsPlusTitle"/>
        <w:jc w:val="center"/>
        <w:outlineLvl w:val="1"/>
      </w:pPr>
      <w:r>
        <w:t>I. Паспорт</w:t>
      </w:r>
    </w:p>
    <w:p w:rsidR="004E6595" w:rsidRDefault="004E6595">
      <w:pPr>
        <w:pStyle w:val="ConsPlusTitle"/>
        <w:jc w:val="center"/>
      </w:pPr>
      <w:r>
        <w:t>муниципальной программы муниципального образования</w:t>
      </w:r>
    </w:p>
    <w:p w:rsidR="004E6595" w:rsidRDefault="004E6595">
      <w:pPr>
        <w:pStyle w:val="ConsPlusTitle"/>
        <w:jc w:val="center"/>
      </w:pPr>
      <w:r>
        <w:t>"Городской округ "Город Нарьян-Мар" "Развитие молодежной</w:t>
      </w:r>
    </w:p>
    <w:p w:rsidR="004E6595" w:rsidRDefault="004E6595">
      <w:pPr>
        <w:pStyle w:val="ConsPlusTitle"/>
        <w:jc w:val="center"/>
      </w:pPr>
      <w:r>
        <w:t>политики, физической культуры и спорта на территории</w:t>
      </w:r>
    </w:p>
    <w:p w:rsidR="004E6595" w:rsidRDefault="004E6595">
      <w:pPr>
        <w:pStyle w:val="ConsPlusTitle"/>
        <w:jc w:val="center"/>
      </w:pPr>
      <w:r>
        <w:t>муниципального образования "Городской округ</w:t>
      </w:r>
    </w:p>
    <w:p w:rsidR="004E6595" w:rsidRDefault="004E6595">
      <w:pPr>
        <w:pStyle w:val="ConsPlusTitle"/>
        <w:jc w:val="center"/>
      </w:pPr>
      <w:r>
        <w:t>"Город Нарьян-Мар"</w:t>
      </w:r>
    </w:p>
    <w:p w:rsidR="004E6595" w:rsidRDefault="004E659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15"/>
        <w:gridCol w:w="5499"/>
      </w:tblGrid>
      <w:tr w:rsidR="004E6595">
        <w:tc>
          <w:tcPr>
            <w:tcW w:w="3515" w:type="dxa"/>
          </w:tcPr>
          <w:p w:rsidR="004E6595" w:rsidRDefault="004E6595">
            <w:pPr>
              <w:pStyle w:val="ConsPlusNormal"/>
            </w:pPr>
            <w:r>
              <w:t>Наименование муниципальной программы</w:t>
            </w:r>
          </w:p>
        </w:tc>
        <w:tc>
          <w:tcPr>
            <w:tcW w:w="5499" w:type="dxa"/>
          </w:tcPr>
          <w:p w:rsidR="004E6595" w:rsidRDefault="004E6595">
            <w:pPr>
              <w:pStyle w:val="ConsPlusNormal"/>
            </w:pPr>
            <w:r>
              <w:t>"Развитие молодежной политики, физической культуры и спорта на территории муниципального образования "Городской округ "Город Нарьян-Мар" (далее - Программа)</w:t>
            </w:r>
          </w:p>
        </w:tc>
      </w:tr>
      <w:tr w:rsidR="004E6595">
        <w:tc>
          <w:tcPr>
            <w:tcW w:w="3515" w:type="dxa"/>
          </w:tcPr>
          <w:p w:rsidR="004E6595" w:rsidRDefault="004E6595">
            <w:pPr>
              <w:pStyle w:val="ConsPlusNormal"/>
            </w:pPr>
            <w:r>
              <w:t>Ответственный исполнитель муниципальной программы</w:t>
            </w:r>
          </w:p>
        </w:tc>
        <w:tc>
          <w:tcPr>
            <w:tcW w:w="5499" w:type="dxa"/>
          </w:tcPr>
          <w:p w:rsidR="004E6595" w:rsidRDefault="004E6595">
            <w:pPr>
              <w:pStyle w:val="ConsPlusNormal"/>
            </w:pPr>
            <w:r>
              <w:t>Управление организационно-информационного обеспечения Администрации муниципального образования "Городской округ "Город Нарьян-Мар"</w:t>
            </w:r>
          </w:p>
        </w:tc>
      </w:tr>
      <w:tr w:rsidR="004E6595">
        <w:tc>
          <w:tcPr>
            <w:tcW w:w="3515" w:type="dxa"/>
          </w:tcPr>
          <w:p w:rsidR="004E6595" w:rsidRDefault="004E6595">
            <w:pPr>
              <w:pStyle w:val="ConsPlusNormal"/>
            </w:pPr>
            <w:r>
              <w:t>Соисполнители муниципальной программы</w:t>
            </w:r>
          </w:p>
        </w:tc>
        <w:tc>
          <w:tcPr>
            <w:tcW w:w="5499" w:type="dxa"/>
          </w:tcPr>
          <w:p w:rsidR="004E6595" w:rsidRDefault="004E6595">
            <w:pPr>
              <w:pStyle w:val="ConsPlusNormal"/>
            </w:pPr>
            <w:r>
              <w:t>Правовое управление Администрации муниципального образования "Городской округ "Город Нарьян-Мар" (Комиссия по делам несовершеннолетних и защите их прав);</w:t>
            </w:r>
          </w:p>
          <w:p w:rsidR="004E6595" w:rsidRDefault="004E6595">
            <w:pPr>
              <w:pStyle w:val="ConsPlusNormal"/>
            </w:pPr>
            <w:r>
              <w:t>Отдел по работе с общественными организациями Администрации муниципального образования "Городской округ "Город Нарьян-Мар";</w:t>
            </w:r>
          </w:p>
          <w:p w:rsidR="004E6595" w:rsidRDefault="004E6595">
            <w:pPr>
              <w:pStyle w:val="ConsPlusNormal"/>
            </w:pPr>
            <w:r>
              <w:t>МКУ "УГХ г. Нарьян-Мара"</w:t>
            </w:r>
          </w:p>
        </w:tc>
      </w:tr>
      <w:tr w:rsidR="004E6595">
        <w:tc>
          <w:tcPr>
            <w:tcW w:w="3515" w:type="dxa"/>
          </w:tcPr>
          <w:p w:rsidR="004E6595" w:rsidRDefault="004E6595">
            <w:pPr>
              <w:pStyle w:val="ConsPlusNormal"/>
            </w:pPr>
            <w:r>
              <w:t>Подпрограммы муниципальной программы</w:t>
            </w:r>
          </w:p>
        </w:tc>
        <w:tc>
          <w:tcPr>
            <w:tcW w:w="5499" w:type="dxa"/>
          </w:tcPr>
          <w:p w:rsidR="004E6595" w:rsidRDefault="004E6595">
            <w:pPr>
              <w:pStyle w:val="ConsPlusNormal"/>
            </w:pPr>
            <w:hyperlink w:anchor="P169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"Развитие молодежной политики на территории муниципального образования "Городской округ "Город Нарьян-Мар"</w:t>
            </w:r>
          </w:p>
          <w:p w:rsidR="004E6595" w:rsidRDefault="004E6595">
            <w:pPr>
              <w:pStyle w:val="ConsPlusNormal"/>
            </w:pPr>
            <w:hyperlink w:anchor="P308">
              <w:r>
                <w:rPr>
                  <w:color w:val="0000FF"/>
                </w:rPr>
                <w:t>Подпрограмма 2</w:t>
              </w:r>
            </w:hyperlink>
            <w:r>
              <w:t xml:space="preserve"> "Развитие физической культуры и спорта на территории муниципального образования "Городской округ "Город Нарьян-Мар"</w:t>
            </w:r>
          </w:p>
        </w:tc>
      </w:tr>
      <w:tr w:rsidR="004E6595">
        <w:tc>
          <w:tcPr>
            <w:tcW w:w="3515" w:type="dxa"/>
          </w:tcPr>
          <w:p w:rsidR="004E6595" w:rsidRDefault="004E6595">
            <w:pPr>
              <w:pStyle w:val="ConsPlusNormal"/>
            </w:pPr>
            <w:r>
              <w:t>Цель муниципальной программы</w:t>
            </w:r>
          </w:p>
        </w:tc>
        <w:tc>
          <w:tcPr>
            <w:tcW w:w="5499" w:type="dxa"/>
          </w:tcPr>
          <w:p w:rsidR="004E6595" w:rsidRDefault="004E6595">
            <w:pPr>
              <w:pStyle w:val="ConsPlusNormal"/>
            </w:pPr>
            <w:r>
              <w:t>Реализация молодежной политики, продвижение физической культуры и спорта на территории муниципального образования "Городской округ "Город Нарьян-Мар"</w:t>
            </w:r>
          </w:p>
        </w:tc>
      </w:tr>
      <w:tr w:rsidR="004E6595">
        <w:tc>
          <w:tcPr>
            <w:tcW w:w="3515" w:type="dxa"/>
          </w:tcPr>
          <w:p w:rsidR="004E6595" w:rsidRDefault="004E6595">
            <w:pPr>
              <w:pStyle w:val="ConsPlusNormal"/>
            </w:pPr>
            <w:r>
              <w:t>Задачи муниципальной программы</w:t>
            </w:r>
          </w:p>
        </w:tc>
        <w:tc>
          <w:tcPr>
            <w:tcW w:w="5499" w:type="dxa"/>
          </w:tcPr>
          <w:p w:rsidR="004E6595" w:rsidRDefault="004E6595">
            <w:pPr>
              <w:pStyle w:val="ConsPlusNormal"/>
            </w:pPr>
            <w:r>
              <w:t>Предоставление возможности в полной мере реализовать потенциал молодежи в интересах Российской Федерации.</w:t>
            </w:r>
          </w:p>
          <w:p w:rsidR="004E6595" w:rsidRDefault="004E6595">
            <w:pPr>
              <w:pStyle w:val="ConsPlusNormal"/>
            </w:pPr>
            <w:r>
              <w:t>Формирование культуры здорового и активного образа жизни, ответственной позиции за сохранение и укрепление собственного физического и духовного здоровья</w:t>
            </w:r>
          </w:p>
        </w:tc>
      </w:tr>
      <w:tr w:rsidR="004E6595">
        <w:tc>
          <w:tcPr>
            <w:tcW w:w="3515" w:type="dxa"/>
          </w:tcPr>
          <w:p w:rsidR="004E6595" w:rsidRDefault="004E6595">
            <w:pPr>
              <w:pStyle w:val="ConsPlusNormal"/>
            </w:pPr>
            <w:r>
              <w:t xml:space="preserve">Целевые показатели </w:t>
            </w:r>
            <w:r>
              <w:lastRenderedPageBreak/>
              <w:t>муниципальной программы</w:t>
            </w:r>
          </w:p>
        </w:tc>
        <w:tc>
          <w:tcPr>
            <w:tcW w:w="5499" w:type="dxa"/>
          </w:tcPr>
          <w:p w:rsidR="004E6595" w:rsidRDefault="004E6595">
            <w:pPr>
              <w:pStyle w:val="ConsPlusNormal"/>
            </w:pPr>
            <w:r>
              <w:lastRenderedPageBreak/>
              <w:t xml:space="preserve">Количество молодежи, принявшей участие в </w:t>
            </w:r>
            <w:r>
              <w:lastRenderedPageBreak/>
              <w:t>проводимых мероприятиях.</w:t>
            </w:r>
          </w:p>
          <w:p w:rsidR="004E6595" w:rsidRDefault="004E6595">
            <w:pPr>
              <w:pStyle w:val="ConsPlusNormal"/>
            </w:pPr>
            <w:r>
              <w:t>Количество проведенных физкультурно-спортивных мероприятий</w:t>
            </w:r>
          </w:p>
        </w:tc>
      </w:tr>
      <w:tr w:rsidR="004E6595">
        <w:tc>
          <w:tcPr>
            <w:tcW w:w="3515" w:type="dxa"/>
          </w:tcPr>
          <w:p w:rsidR="004E6595" w:rsidRDefault="004E6595">
            <w:pPr>
              <w:pStyle w:val="ConsPlusNormal"/>
            </w:pPr>
            <w:r>
              <w:lastRenderedPageBreak/>
              <w:t>Сроки и этапы реализации муниципальной программы</w:t>
            </w:r>
          </w:p>
        </w:tc>
        <w:tc>
          <w:tcPr>
            <w:tcW w:w="5499" w:type="dxa"/>
          </w:tcPr>
          <w:p w:rsidR="004E6595" w:rsidRDefault="004E6595">
            <w:pPr>
              <w:pStyle w:val="ConsPlusNormal"/>
            </w:pPr>
            <w:r>
              <w:t>Программа реализуется с 2026 года по 2030 год.</w:t>
            </w:r>
          </w:p>
          <w:p w:rsidR="004E6595" w:rsidRDefault="004E6595">
            <w:pPr>
              <w:pStyle w:val="ConsPlusNormal"/>
            </w:pPr>
            <w:r>
              <w:t>Этапы реализации Программы не выделяются</w:t>
            </w:r>
          </w:p>
        </w:tc>
      </w:tr>
      <w:tr w:rsidR="004E6595">
        <w:tc>
          <w:tcPr>
            <w:tcW w:w="3515" w:type="dxa"/>
          </w:tcPr>
          <w:p w:rsidR="004E6595" w:rsidRDefault="004E6595">
            <w:pPr>
              <w:pStyle w:val="ConsPlusNormal"/>
            </w:pPr>
            <w:r>
              <w:t>Объемы и источники финансирования муниципальной программы</w:t>
            </w:r>
          </w:p>
        </w:tc>
        <w:tc>
          <w:tcPr>
            <w:tcW w:w="5499" w:type="dxa"/>
          </w:tcPr>
          <w:p w:rsidR="004E6595" w:rsidRDefault="004E6595">
            <w:pPr>
              <w:pStyle w:val="ConsPlusNormal"/>
            </w:pPr>
            <w:r>
              <w:t>Общий объем финансирования Программы за счет средств бюджета муниципального образования "Городской округ "Город Нарьян-Мар" (далее - городской бюджет) 7 658,99035 тыс. рублей, в том числе по годам:</w:t>
            </w:r>
          </w:p>
          <w:p w:rsidR="004E6595" w:rsidRDefault="004E6595">
            <w:pPr>
              <w:pStyle w:val="ConsPlusNormal"/>
            </w:pPr>
            <w:r>
              <w:t>2026 год - 1 531,79807 тыс. руб.;</w:t>
            </w:r>
          </w:p>
          <w:p w:rsidR="004E6595" w:rsidRDefault="004E6595">
            <w:pPr>
              <w:pStyle w:val="ConsPlusNormal"/>
            </w:pPr>
            <w:r>
              <w:t>2027 год - 1 531,79807 тыс. руб.;</w:t>
            </w:r>
          </w:p>
          <w:p w:rsidR="004E6595" w:rsidRDefault="004E6595">
            <w:pPr>
              <w:pStyle w:val="ConsPlusNormal"/>
            </w:pPr>
            <w:r>
              <w:t>2028 год - 1 531,79807 тыс. руб.;</w:t>
            </w:r>
          </w:p>
          <w:p w:rsidR="004E6595" w:rsidRDefault="004E6595">
            <w:pPr>
              <w:pStyle w:val="ConsPlusNormal"/>
            </w:pPr>
            <w:r>
              <w:t>2029 год - 1 531,79807 тыс. руб.;</w:t>
            </w:r>
          </w:p>
          <w:p w:rsidR="004E6595" w:rsidRDefault="004E6595">
            <w:pPr>
              <w:pStyle w:val="ConsPlusNormal"/>
            </w:pPr>
            <w:r>
              <w:t>2030 год - 1 531,79807 тыс. руб.</w:t>
            </w:r>
          </w:p>
        </w:tc>
      </w:tr>
      <w:tr w:rsidR="004E6595">
        <w:tc>
          <w:tcPr>
            <w:tcW w:w="3515" w:type="dxa"/>
          </w:tcPr>
          <w:p w:rsidR="004E6595" w:rsidRDefault="004E6595">
            <w:pPr>
              <w:pStyle w:val="ConsPlusNormal"/>
            </w:pPr>
            <w:r>
              <w:t>Ожидаемые результаты реализации муниципальной программы</w:t>
            </w:r>
          </w:p>
        </w:tc>
        <w:tc>
          <w:tcPr>
            <w:tcW w:w="5499" w:type="dxa"/>
          </w:tcPr>
          <w:p w:rsidR="004E6595" w:rsidRDefault="004E6595">
            <w:pPr>
              <w:pStyle w:val="ConsPlusNormal"/>
            </w:pPr>
            <w:r>
              <w:t>Реализация Программы позволит достичь следующих результатов: увеличение количества молодежи, принявшей участие в проводимых мероприятиях, до 480 человек, увеличение количества проведенных физкультурно-спортивных мероприятий до 15 (ед.)</w:t>
            </w:r>
          </w:p>
        </w:tc>
      </w:tr>
    </w:tbl>
    <w:p w:rsidR="004E6595" w:rsidRDefault="004E6595">
      <w:pPr>
        <w:pStyle w:val="ConsPlusNormal"/>
        <w:jc w:val="both"/>
      </w:pPr>
    </w:p>
    <w:p w:rsidR="004E6595" w:rsidRDefault="004E6595">
      <w:pPr>
        <w:pStyle w:val="ConsPlusTitle"/>
        <w:jc w:val="center"/>
        <w:outlineLvl w:val="1"/>
      </w:pPr>
      <w:r>
        <w:t>II. Общая характеристика сферы реализации Программы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ind w:firstLine="540"/>
        <w:jc w:val="both"/>
      </w:pPr>
      <w:hyperlink r:id="rId10">
        <w:r>
          <w:rPr>
            <w:color w:val="0000FF"/>
          </w:rPr>
          <w:t>Указом</w:t>
        </w:r>
      </w:hyperlink>
      <w:r>
        <w:t xml:space="preserve"> Президента Российской Федерации от 7 мая 2024 г. N 309 "О национальных целях развития Российской Федерации на период до 2030 года и на перспективу до 2036 года" определены основные национальные цели развития Российской Федерации на период до 2030 года и на перспективу до 2036 года и перечень национальных проектов, который возглавляют проекты "Продолжительная и активная жизнь"; "Семья"; "Молодежь и дети".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 xml:space="preserve">Реализация Программы направлена на решение вопросов местного значения, определенных Федеральным </w:t>
      </w:r>
      <w:hyperlink r:id="rId11">
        <w:r>
          <w:rPr>
            <w:color w:val="0000FF"/>
          </w:rPr>
          <w:t>законом</w:t>
        </w:r>
      </w:hyperlink>
      <w:r>
        <w:t xml:space="preserve"> от 06.10.2003 N 131-ФЗ "Об общих принципах организации местного самоуправления в Российской Федерации", закрепленных в </w:t>
      </w:r>
      <w:hyperlink r:id="rId12">
        <w:r>
          <w:rPr>
            <w:color w:val="0000FF"/>
          </w:rPr>
          <w:t>Уставе</w:t>
        </w:r>
      </w:hyperlink>
      <w:r>
        <w:t xml:space="preserve"> муниципального образования "Городской округ "Город Нарьян-Мар" и отраженных в национальных проектах в качестве приоритетных: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городском округе;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обеспечение условий для развития на территории городского округа физической культуры, школьного спорта и массового спорта, организация проведения официальных физкультурно-оздоровительных и спортивных мероприятий городского округа.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 xml:space="preserve">28 декабря 2024 года были внесены кардинальные изменения в Федеральный </w:t>
      </w:r>
      <w:hyperlink r:id="rId13">
        <w:r>
          <w:rPr>
            <w:color w:val="0000FF"/>
          </w:rPr>
          <w:t>закон</w:t>
        </w:r>
      </w:hyperlink>
      <w:r>
        <w:t xml:space="preserve"> "О молодежной политике в Российской Федерации", которыми в том числе было предусмотрено расширение сферы действия закона по пятнадцати новым направлениям, пересмотрен порядок участия молодежи в реализации молодежной политики, в том числе через участие в реализации инициативных проектов, усиление работы в направлении патриотического и духовно-нравственного воспитания, определены формы участия некоммерческих организаций в </w:t>
      </w:r>
      <w:r>
        <w:lastRenderedPageBreak/>
        <w:t>реализации молодежной политики, а также меры государственной поддержки данной деятельности.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По итогам принятия закона Федеральным агентством по делам молодежи рекомендовано регионам провести корректировку программ, планов мероприятий и иных документов, связанных с реализацией основных направлений молодежной политики.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 xml:space="preserve">Введенные в действие изменения являются основанием для пересмотра основных мероприятий в сфере молодежной политики с целью применения новых механизмов работы с молодежью, более эффективных и отвечающих современным реалиям. </w:t>
      </w:r>
      <w:hyperlink w:anchor="P169">
        <w:r>
          <w:rPr>
            <w:color w:val="0000FF"/>
          </w:rPr>
          <w:t>Подпрограмма 1</w:t>
        </w:r>
      </w:hyperlink>
      <w:r>
        <w:t xml:space="preserve"> "Развитие молодежной политики на территории муниципального образования "Городской округ "Город Нарьян-Мар" Программы разработана с учетом изменений, а также включает в себя наиболее успешные практики, реализуемые Администрацией муниципального образования "Городской округ "Город Нарьян-Мар" с 2019 года.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Цели государственной политики в сфере физической культуры и спорта предусматривают создание для всех категорий и групп населения условий для занятий физической культурой и массовым спортом, в том числе повышение уровня обеспеченности населения объектами спорта.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Услуги в области физической культуры и спорта предоставляют на территории города Нарьян-Мара не только подведомственные Департаменту образования, культуры и спорта Ненецкого автономного округа спортивные учреждения (государственное бюджетное учреждение дополнительного образования Ненецкого автономного округа "Спортивная школа олимпийского резерва "Труд", государственное бюджетное учреждение дополнительного образования Ненецкого автономного округа "Детско-юношеский центр "Лидер", государственное бюджетное учреждение дополнительного образования Ненецкого автономного округа "Дворец спорта "НОРД"), но и частные спортивные учреждения. Кроме этого, с 2017 года в рамках реализации федерального проекта "Комфортная городская среда" благоустроено 10 спортивных площадок в разных районах города.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Помимо наличия инфраструктуры необходимо проводить на постоянной основе мероприятия, направленные на пропаганду здорового образа жизни и массового спорта, развитие адаптивной физкультуры и спорта для людей старшего возраста и людей с ограниченными возможностями, а также оказывать поддержку любительским спортивным командам города. Данные мероприятия будут реализовываться в рамках Подпрограммы 2 "Развитие физической культуры и спорта на территории муниципального образования "Городской округ "Город Нарьян-Мар".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Title"/>
        <w:jc w:val="center"/>
        <w:outlineLvl w:val="1"/>
      </w:pPr>
      <w:r>
        <w:t>III. Цели и задачи Программы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ind w:firstLine="540"/>
        <w:jc w:val="both"/>
      </w:pPr>
      <w:r>
        <w:t>Основной целью Программы является реализация молодежной политики, продвижение физической культуры и спорта на территории муниципального образования "Городской округ "Город Нарьян-Мар".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В соответствии с поставленной целью Программы для достижения ее должны быть решены следующие задачи: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- предоставление возможности в полной мере реализовать потенциал молодежи в интересах Российской Федерации;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- формирование культуры здорового и активного образа жизни, ответственной позиции за сохранение и укрепление собственного физического и духовного здоровья.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Задачи Программы будут реализованы путем исполнения программных мероприятий.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 xml:space="preserve">С целью реализации поставленных задач определены основные целевые показатели </w:t>
      </w:r>
      <w:r>
        <w:lastRenderedPageBreak/>
        <w:t xml:space="preserve">реализации Программы, подтверждающие ее эффективность. Перечень данных показателей приведен в </w:t>
      </w:r>
      <w:hyperlink w:anchor="P423">
        <w:r>
          <w:rPr>
            <w:color w:val="0000FF"/>
          </w:rPr>
          <w:t>Приложении 1</w:t>
        </w:r>
      </w:hyperlink>
      <w:r>
        <w:t xml:space="preserve"> к Программе.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Title"/>
        <w:jc w:val="center"/>
        <w:outlineLvl w:val="1"/>
      </w:pPr>
      <w:r>
        <w:t>IV. Целевые показатели достижения целей и задач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ind w:firstLine="540"/>
        <w:jc w:val="both"/>
      </w:pPr>
      <w:r>
        <w:t>Реализация поставленной цели и задач Программы будет выражаться в количественных показателях и использоваться для оценки результативности реализации Программы: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1. Количество молодежи, принявшей участие в проводимых мероприятиях.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Показатель рассчитывается ежегодно как число молодежи, принявшей участие в проводимых мероприятиях.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Источники данных: листы регистрации участников мероприятий, заявки на участие в мероприятиях.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2. Количество проведенных физкультурно-спортивных мероприятий.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Показатель рассчитывается ежегодно как число (единиц) проведенных Администрацией города физкультурно-спортивных мероприятий.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Источники данных: регламенты проведения мероприятий, публикации в средствах массовой информации муниципалитета.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Title"/>
        <w:jc w:val="center"/>
        <w:outlineLvl w:val="1"/>
      </w:pPr>
      <w:r>
        <w:t>V. Сроки и этапы Программы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ind w:firstLine="540"/>
        <w:jc w:val="both"/>
      </w:pPr>
      <w:r>
        <w:t>Программа реализуется в сроки с 2026 года по 2030 год. Этапы Программы не выделяются.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Title"/>
        <w:jc w:val="center"/>
        <w:outlineLvl w:val="1"/>
      </w:pPr>
      <w:r>
        <w:t>VI. Ресурсное обеспечение Программы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ind w:firstLine="540"/>
        <w:jc w:val="both"/>
      </w:pPr>
      <w:r>
        <w:t>Финансирование мероприятий Программы осуществляется за счет средств городского бюджета. Объемы бюджетных ассигнований на реализацию Программы утверждаются решением Совета городского округа "Город Нарьян-Мар" о бюджете муниципального образования "Городской округ "Город Нарьян-Мар" на очередной финансовый год и плановый период.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 xml:space="preserve">Информация о ресурсном обеспечении Программы представлена в </w:t>
      </w:r>
      <w:hyperlink w:anchor="P527">
        <w:r>
          <w:rPr>
            <w:color w:val="0000FF"/>
          </w:rPr>
          <w:t>приложении 2</w:t>
        </w:r>
      </w:hyperlink>
      <w:r>
        <w:t xml:space="preserve"> к Программе.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Объемы указанных средств являются прогнозными и подлежат ежегодному уточнению в установленном порядке при формировании проекта городского бюджета на очередной финансовый год и плановый период.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Title"/>
        <w:jc w:val="center"/>
        <w:outlineLvl w:val="1"/>
      </w:pPr>
      <w:r>
        <w:t>VII. Анализ рисков реализации Программы</w:t>
      </w:r>
    </w:p>
    <w:p w:rsidR="004E6595" w:rsidRDefault="004E6595">
      <w:pPr>
        <w:pStyle w:val="ConsPlusTitle"/>
        <w:jc w:val="center"/>
      </w:pPr>
      <w:r>
        <w:t>и меры управления рисками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ind w:firstLine="540"/>
        <w:jc w:val="both"/>
      </w:pPr>
      <w:r>
        <w:t>В ходе реализации программы могут возникать определенные риски, которые отрицательно повлияют на достижение итоговых целевых показателей. В таблице 1 приведены виды возможных рисков, оценка вероятности их наступления, методы контроля за рисками и степень контроля.</w:t>
      </w:r>
    </w:p>
    <w:p w:rsidR="004E6595" w:rsidRDefault="004E6595">
      <w:pPr>
        <w:pStyle w:val="ConsPlusNormal"/>
        <w:spacing w:before="220"/>
        <w:jc w:val="right"/>
        <w:outlineLvl w:val="2"/>
      </w:pPr>
      <w:r>
        <w:t>Таблица 1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Title"/>
        <w:jc w:val="center"/>
      </w:pPr>
      <w:r>
        <w:t>Возможные риски реализации муниципальной программы</w:t>
      </w:r>
    </w:p>
    <w:p w:rsidR="004E6595" w:rsidRDefault="004E659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54"/>
        <w:gridCol w:w="2324"/>
        <w:gridCol w:w="2154"/>
        <w:gridCol w:w="2410"/>
      </w:tblGrid>
      <w:tr w:rsidR="004E6595">
        <w:tc>
          <w:tcPr>
            <w:tcW w:w="2154" w:type="dxa"/>
          </w:tcPr>
          <w:p w:rsidR="004E6595" w:rsidRDefault="004E6595">
            <w:pPr>
              <w:pStyle w:val="ConsPlusNormal"/>
              <w:jc w:val="center"/>
            </w:pPr>
            <w:r>
              <w:t>Виды рисков</w:t>
            </w:r>
          </w:p>
        </w:tc>
        <w:tc>
          <w:tcPr>
            <w:tcW w:w="2324" w:type="dxa"/>
          </w:tcPr>
          <w:p w:rsidR="004E6595" w:rsidRDefault="004E6595">
            <w:pPr>
              <w:pStyle w:val="ConsPlusNormal"/>
              <w:jc w:val="center"/>
            </w:pPr>
            <w:r>
              <w:t xml:space="preserve">Оценка вероятности наступления </w:t>
            </w:r>
            <w:r>
              <w:lastRenderedPageBreak/>
              <w:t>неблагоприятных последствий</w:t>
            </w:r>
          </w:p>
        </w:tc>
        <w:tc>
          <w:tcPr>
            <w:tcW w:w="2154" w:type="dxa"/>
          </w:tcPr>
          <w:p w:rsidR="004E6595" w:rsidRDefault="004E6595">
            <w:pPr>
              <w:pStyle w:val="ConsPlusNormal"/>
              <w:jc w:val="center"/>
            </w:pPr>
            <w:r>
              <w:lastRenderedPageBreak/>
              <w:t>Методы контроля рисков</w:t>
            </w:r>
          </w:p>
        </w:tc>
        <w:tc>
          <w:tcPr>
            <w:tcW w:w="2410" w:type="dxa"/>
          </w:tcPr>
          <w:p w:rsidR="004E6595" w:rsidRDefault="004E6595">
            <w:pPr>
              <w:pStyle w:val="ConsPlusNormal"/>
              <w:jc w:val="center"/>
            </w:pPr>
            <w:r>
              <w:t xml:space="preserve">Степень контроля рисков </w:t>
            </w:r>
            <w:r>
              <w:lastRenderedPageBreak/>
              <w:t>(полный/частичный/ отсутствует)</w:t>
            </w:r>
          </w:p>
        </w:tc>
      </w:tr>
      <w:tr w:rsidR="004E6595">
        <w:tc>
          <w:tcPr>
            <w:tcW w:w="2154" w:type="dxa"/>
          </w:tcPr>
          <w:p w:rsidR="004E6595" w:rsidRDefault="004E6595">
            <w:pPr>
              <w:pStyle w:val="ConsPlusNormal"/>
            </w:pPr>
            <w:r>
              <w:lastRenderedPageBreak/>
              <w:t>Финансово-экономические риски</w:t>
            </w:r>
          </w:p>
        </w:tc>
        <w:tc>
          <w:tcPr>
            <w:tcW w:w="2324" w:type="dxa"/>
          </w:tcPr>
          <w:p w:rsidR="004E6595" w:rsidRDefault="004E6595">
            <w:pPr>
              <w:pStyle w:val="ConsPlusNormal"/>
              <w:jc w:val="center"/>
            </w:pPr>
            <w:r>
              <w:t>Средняя</w:t>
            </w:r>
          </w:p>
        </w:tc>
        <w:tc>
          <w:tcPr>
            <w:tcW w:w="2154" w:type="dxa"/>
          </w:tcPr>
          <w:p w:rsidR="004E6595" w:rsidRDefault="004E6595">
            <w:pPr>
              <w:pStyle w:val="ConsPlusNormal"/>
            </w:pPr>
            <w:r>
              <w:t>1. Мониторинг реализации программы.</w:t>
            </w:r>
          </w:p>
          <w:p w:rsidR="004E6595" w:rsidRDefault="004E6595">
            <w:pPr>
              <w:pStyle w:val="ConsPlusNormal"/>
            </w:pPr>
            <w:r>
              <w:t>2. Внесение изменений в мероприятия программы, план реализации программы, направленных на перераспределение, снижение объемов финансирования программы</w:t>
            </w:r>
          </w:p>
        </w:tc>
        <w:tc>
          <w:tcPr>
            <w:tcW w:w="2410" w:type="dxa"/>
          </w:tcPr>
          <w:p w:rsidR="004E6595" w:rsidRDefault="004E6595">
            <w:pPr>
              <w:pStyle w:val="ConsPlusNormal"/>
              <w:jc w:val="center"/>
            </w:pPr>
            <w:r>
              <w:t>Частичный</w:t>
            </w:r>
          </w:p>
        </w:tc>
      </w:tr>
      <w:tr w:rsidR="004E6595">
        <w:tc>
          <w:tcPr>
            <w:tcW w:w="2154" w:type="dxa"/>
          </w:tcPr>
          <w:p w:rsidR="004E6595" w:rsidRDefault="004E6595">
            <w:pPr>
              <w:pStyle w:val="ConsPlusNormal"/>
            </w:pPr>
            <w:r>
              <w:t>Нормативные риски в случае несвоевременного принятия нормативных правовых актов, необходимых для реализации муниципальной программы</w:t>
            </w:r>
          </w:p>
        </w:tc>
        <w:tc>
          <w:tcPr>
            <w:tcW w:w="2324" w:type="dxa"/>
          </w:tcPr>
          <w:p w:rsidR="004E6595" w:rsidRDefault="004E6595">
            <w:pPr>
              <w:pStyle w:val="ConsPlusNormal"/>
              <w:jc w:val="center"/>
            </w:pPr>
            <w:r>
              <w:t>Низкая</w:t>
            </w:r>
          </w:p>
        </w:tc>
        <w:tc>
          <w:tcPr>
            <w:tcW w:w="2154" w:type="dxa"/>
          </w:tcPr>
          <w:p w:rsidR="004E6595" w:rsidRDefault="004E6595">
            <w:pPr>
              <w:pStyle w:val="ConsPlusNormal"/>
            </w:pPr>
            <w:r>
              <w:t>1. Мониторинг реализации программы.</w:t>
            </w:r>
          </w:p>
          <w:p w:rsidR="004E6595" w:rsidRDefault="004E6595">
            <w:pPr>
              <w:pStyle w:val="ConsPlusNormal"/>
            </w:pPr>
            <w:r>
              <w:t>2. Оперативное принятие нормативных правовых актов (внесение изменений)</w:t>
            </w:r>
          </w:p>
        </w:tc>
        <w:tc>
          <w:tcPr>
            <w:tcW w:w="2410" w:type="dxa"/>
          </w:tcPr>
          <w:p w:rsidR="004E6595" w:rsidRDefault="004E6595">
            <w:pPr>
              <w:pStyle w:val="ConsPlusNormal"/>
              <w:jc w:val="center"/>
            </w:pPr>
            <w:r>
              <w:t>Полный</w:t>
            </w:r>
          </w:p>
        </w:tc>
      </w:tr>
      <w:tr w:rsidR="004E6595">
        <w:tc>
          <w:tcPr>
            <w:tcW w:w="2154" w:type="dxa"/>
          </w:tcPr>
          <w:p w:rsidR="004E6595" w:rsidRDefault="004E6595">
            <w:pPr>
              <w:pStyle w:val="ConsPlusNormal"/>
            </w:pPr>
            <w:r>
              <w:t>Организационные и управленческие риски в случае несвоевременного принятия управленческих решений, отсутствия достаточного контроля и мониторинга за реализацией программных мероприятий, отставания от сроков реализации мероприятий</w:t>
            </w:r>
          </w:p>
        </w:tc>
        <w:tc>
          <w:tcPr>
            <w:tcW w:w="2324" w:type="dxa"/>
          </w:tcPr>
          <w:p w:rsidR="004E6595" w:rsidRDefault="004E6595">
            <w:pPr>
              <w:pStyle w:val="ConsPlusNormal"/>
              <w:jc w:val="center"/>
            </w:pPr>
            <w:r>
              <w:t>Средняя</w:t>
            </w:r>
          </w:p>
        </w:tc>
        <w:tc>
          <w:tcPr>
            <w:tcW w:w="2154" w:type="dxa"/>
          </w:tcPr>
          <w:p w:rsidR="004E6595" w:rsidRDefault="004E6595">
            <w:pPr>
              <w:pStyle w:val="ConsPlusNormal"/>
            </w:pPr>
            <w:r>
              <w:t>1. Мониторинг реализации программы.</w:t>
            </w:r>
          </w:p>
          <w:p w:rsidR="004E6595" w:rsidRDefault="004E6595">
            <w:pPr>
              <w:pStyle w:val="ConsPlusNormal"/>
            </w:pPr>
            <w:r>
              <w:t>2. Своевременное внесение изменений в нормативные правовые акты</w:t>
            </w:r>
          </w:p>
        </w:tc>
        <w:tc>
          <w:tcPr>
            <w:tcW w:w="2410" w:type="dxa"/>
          </w:tcPr>
          <w:p w:rsidR="004E6595" w:rsidRDefault="004E6595">
            <w:pPr>
              <w:pStyle w:val="ConsPlusNormal"/>
              <w:jc w:val="center"/>
            </w:pPr>
            <w:r>
              <w:t>Полный</w:t>
            </w:r>
          </w:p>
        </w:tc>
      </w:tr>
      <w:tr w:rsidR="004E6595">
        <w:tc>
          <w:tcPr>
            <w:tcW w:w="2154" w:type="dxa"/>
          </w:tcPr>
          <w:p w:rsidR="004E6595" w:rsidRDefault="004E6595">
            <w:pPr>
              <w:pStyle w:val="ConsPlusNormal"/>
            </w:pPr>
            <w:r>
              <w:t xml:space="preserve">Риски, связанные с осуществлением закупок товаров, работ, услуг, необходимых для реализации программы, в соответствии с </w:t>
            </w:r>
            <w:r>
              <w:lastRenderedPageBreak/>
              <w:t xml:space="preserve">Федеральным </w:t>
            </w:r>
            <w:hyperlink r:id="rId14">
              <w:r>
                <w:rPr>
                  <w:color w:val="0000FF"/>
                </w:rPr>
                <w:t>законом</w:t>
              </w:r>
            </w:hyperlink>
            <w:r>
              <w:t xml:space="preserve"> N 44-ФЗ от 05.04.2013 "О контрактной системе в сфере закупок товаров, работ, услуг для обеспечения государственных и муниципальных нужд". Риски могут возникнуть в связи с некорректным планированием закупок, отсутствием заявок на участие в торгах, способами, определенными Федеральным законом, несвоевременной поставкой товаров, выполнением работ, услуг исполнителями муниципальных контрактов</w:t>
            </w:r>
          </w:p>
        </w:tc>
        <w:tc>
          <w:tcPr>
            <w:tcW w:w="2324" w:type="dxa"/>
          </w:tcPr>
          <w:p w:rsidR="004E6595" w:rsidRDefault="004E6595">
            <w:pPr>
              <w:pStyle w:val="ConsPlusNormal"/>
              <w:jc w:val="center"/>
            </w:pPr>
            <w:r>
              <w:lastRenderedPageBreak/>
              <w:t>Средняя</w:t>
            </w:r>
          </w:p>
        </w:tc>
        <w:tc>
          <w:tcPr>
            <w:tcW w:w="2154" w:type="dxa"/>
          </w:tcPr>
          <w:p w:rsidR="004E6595" w:rsidRDefault="004E6595">
            <w:pPr>
              <w:pStyle w:val="ConsPlusNormal"/>
            </w:pPr>
            <w:r>
              <w:t xml:space="preserve">1. Проведение мониторинга всех этапов закупок, проводимых в рамках Федерального </w:t>
            </w:r>
            <w:hyperlink r:id="rId15">
              <w:r>
                <w:rPr>
                  <w:color w:val="0000FF"/>
                </w:rPr>
                <w:t>закона</w:t>
              </w:r>
            </w:hyperlink>
            <w:r>
              <w:t xml:space="preserve"> N 44-ФЗ от 05.04.2013</w:t>
            </w:r>
          </w:p>
          <w:p w:rsidR="004E6595" w:rsidRDefault="004E6595">
            <w:pPr>
              <w:pStyle w:val="ConsPlusNormal"/>
            </w:pPr>
            <w:r>
              <w:lastRenderedPageBreak/>
              <w:t>2. Проведение мониторинга выполнения муниципальных контрактов</w:t>
            </w:r>
          </w:p>
        </w:tc>
        <w:tc>
          <w:tcPr>
            <w:tcW w:w="2410" w:type="dxa"/>
          </w:tcPr>
          <w:p w:rsidR="004E6595" w:rsidRDefault="004E6595">
            <w:pPr>
              <w:pStyle w:val="ConsPlusNormal"/>
            </w:pPr>
          </w:p>
        </w:tc>
      </w:tr>
    </w:tbl>
    <w:p w:rsidR="004E6595" w:rsidRDefault="004E6595">
      <w:pPr>
        <w:pStyle w:val="ConsPlusNormal"/>
        <w:jc w:val="both"/>
      </w:pPr>
    </w:p>
    <w:p w:rsidR="004E6595" w:rsidRDefault="004E6595">
      <w:pPr>
        <w:pStyle w:val="ConsPlusTitle"/>
        <w:jc w:val="center"/>
        <w:outlineLvl w:val="1"/>
      </w:pPr>
      <w:r>
        <w:t>VIII. Перечень программных мероприятий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ind w:firstLine="540"/>
        <w:jc w:val="both"/>
      </w:pPr>
      <w:hyperlink w:anchor="P589">
        <w:r>
          <w:rPr>
            <w:color w:val="0000FF"/>
          </w:rPr>
          <w:t>Перечень</w:t>
        </w:r>
      </w:hyperlink>
      <w:r>
        <w:t xml:space="preserve"> мероприятий Программы приведен в Приложении 3 к Программе.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Title"/>
        <w:jc w:val="center"/>
        <w:outlineLvl w:val="1"/>
      </w:pPr>
      <w:r>
        <w:t>IX. Ожидаемые результаты реализации Программы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ind w:firstLine="540"/>
        <w:jc w:val="both"/>
      </w:pPr>
      <w:r>
        <w:t xml:space="preserve">Эффективность Программы оценивается степенью фактического достижения целевых показателей, </w:t>
      </w:r>
      <w:hyperlink w:anchor="P423">
        <w:r>
          <w:rPr>
            <w:color w:val="0000FF"/>
          </w:rPr>
          <w:t>утвержденных</w:t>
        </w:r>
      </w:hyperlink>
      <w:r>
        <w:t xml:space="preserve"> настоящей Программой.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Планомерная реализация программных мероприятий позволит достичь следующих количественных результатов: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Увеличение количества молодежи, принявшей участие в проводимых мероприятиях, увеличение количества физкультурно-спортивных мероприятий.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Title"/>
        <w:jc w:val="center"/>
        <w:outlineLvl w:val="1"/>
      </w:pPr>
      <w:bookmarkStart w:id="1" w:name="P169"/>
      <w:bookmarkEnd w:id="1"/>
      <w:r>
        <w:t>X. Подпрограмма 1</w:t>
      </w:r>
    </w:p>
    <w:p w:rsidR="004E6595" w:rsidRDefault="004E6595">
      <w:pPr>
        <w:pStyle w:val="ConsPlusTitle"/>
        <w:jc w:val="center"/>
      </w:pPr>
      <w:r>
        <w:t>"Развитие молодежной политики на территории муниципального</w:t>
      </w:r>
    </w:p>
    <w:p w:rsidR="004E6595" w:rsidRDefault="004E6595">
      <w:pPr>
        <w:pStyle w:val="ConsPlusTitle"/>
        <w:jc w:val="center"/>
      </w:pPr>
      <w:r>
        <w:t>образования "Городской округ "Город Нарьян-Мар"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Title"/>
        <w:jc w:val="center"/>
        <w:outlineLvl w:val="2"/>
      </w:pPr>
      <w:r>
        <w:t>1.1. Паспорт Подпрограммы 1</w:t>
      </w:r>
    </w:p>
    <w:p w:rsidR="004E6595" w:rsidRDefault="004E6595">
      <w:pPr>
        <w:pStyle w:val="ConsPlusTitle"/>
        <w:jc w:val="center"/>
      </w:pPr>
      <w:r>
        <w:t>"Развитие молодежной политики</w:t>
      </w:r>
    </w:p>
    <w:p w:rsidR="004E6595" w:rsidRDefault="004E6595">
      <w:pPr>
        <w:pStyle w:val="ConsPlusTitle"/>
        <w:jc w:val="center"/>
      </w:pPr>
      <w:r>
        <w:t>на территории муниципального образования</w:t>
      </w:r>
    </w:p>
    <w:p w:rsidR="004E6595" w:rsidRDefault="004E6595">
      <w:pPr>
        <w:pStyle w:val="ConsPlusTitle"/>
        <w:jc w:val="center"/>
      </w:pPr>
      <w:r>
        <w:t>"Городской округ "Город Нарьян-Мар"</w:t>
      </w:r>
    </w:p>
    <w:p w:rsidR="004E6595" w:rsidRDefault="004E659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05"/>
        <w:gridCol w:w="6576"/>
      </w:tblGrid>
      <w:tr w:rsidR="004E6595">
        <w:tc>
          <w:tcPr>
            <w:tcW w:w="2405" w:type="dxa"/>
          </w:tcPr>
          <w:p w:rsidR="004E6595" w:rsidRDefault="004E6595">
            <w:pPr>
              <w:pStyle w:val="ConsPlusNormal"/>
            </w:pPr>
            <w:r>
              <w:t>Наименование подпрограммы</w:t>
            </w:r>
          </w:p>
        </w:tc>
        <w:tc>
          <w:tcPr>
            <w:tcW w:w="6576" w:type="dxa"/>
          </w:tcPr>
          <w:p w:rsidR="004E6595" w:rsidRDefault="004E6595">
            <w:pPr>
              <w:pStyle w:val="ConsPlusNormal"/>
            </w:pPr>
            <w:r>
              <w:t>Подпрограмма 1 "Развитие молодежной политики на территории муниципального образования "Городской округ "Город Нарьян-</w:t>
            </w:r>
            <w:r>
              <w:lastRenderedPageBreak/>
              <w:t>Мар" (далее - Подпрограмма 1)</w:t>
            </w:r>
          </w:p>
        </w:tc>
      </w:tr>
      <w:tr w:rsidR="004E6595">
        <w:tc>
          <w:tcPr>
            <w:tcW w:w="2405" w:type="dxa"/>
          </w:tcPr>
          <w:p w:rsidR="004E6595" w:rsidRDefault="004E6595">
            <w:pPr>
              <w:pStyle w:val="ConsPlusNormal"/>
            </w:pPr>
            <w:r>
              <w:lastRenderedPageBreak/>
              <w:t>Ответственный исполнитель подпрограммы</w:t>
            </w:r>
          </w:p>
        </w:tc>
        <w:tc>
          <w:tcPr>
            <w:tcW w:w="6576" w:type="dxa"/>
          </w:tcPr>
          <w:p w:rsidR="004E6595" w:rsidRDefault="004E6595">
            <w:pPr>
              <w:pStyle w:val="ConsPlusNormal"/>
            </w:pPr>
            <w:r>
              <w:t>Управление организационно-информационного обеспечения Администрации муниципального образования "Городской округ "Город Нарьян-Мар"</w:t>
            </w:r>
          </w:p>
        </w:tc>
      </w:tr>
      <w:tr w:rsidR="004E6595">
        <w:tc>
          <w:tcPr>
            <w:tcW w:w="2405" w:type="dxa"/>
          </w:tcPr>
          <w:p w:rsidR="004E6595" w:rsidRDefault="004E6595">
            <w:pPr>
              <w:pStyle w:val="ConsPlusNormal"/>
            </w:pPr>
            <w:r>
              <w:t>Соисполнители подпрограммы</w:t>
            </w:r>
          </w:p>
        </w:tc>
        <w:tc>
          <w:tcPr>
            <w:tcW w:w="6576" w:type="dxa"/>
          </w:tcPr>
          <w:p w:rsidR="004E6595" w:rsidRDefault="004E6595">
            <w:pPr>
              <w:pStyle w:val="ConsPlusNormal"/>
            </w:pPr>
            <w:r>
              <w:t>Правовое управление Администрации муниципального образования "Городской округ "Город Нарьян-Мар" (Комиссия по делам несовершеннолетних и защите их прав);</w:t>
            </w:r>
          </w:p>
          <w:p w:rsidR="004E6595" w:rsidRDefault="004E6595">
            <w:pPr>
              <w:pStyle w:val="ConsPlusNormal"/>
            </w:pPr>
            <w:r>
              <w:t>Отдел по работе с общественными организациями Администрации муниципального образования "Городской округ "Город Нарьян-Мар";</w:t>
            </w:r>
          </w:p>
          <w:p w:rsidR="004E6595" w:rsidRDefault="004E6595">
            <w:pPr>
              <w:pStyle w:val="ConsPlusNormal"/>
            </w:pPr>
            <w:r>
              <w:t>МКУ "Управление городского хозяйства г. Нарьян-Мара"</w:t>
            </w:r>
          </w:p>
        </w:tc>
      </w:tr>
      <w:tr w:rsidR="004E6595">
        <w:tc>
          <w:tcPr>
            <w:tcW w:w="2405" w:type="dxa"/>
          </w:tcPr>
          <w:p w:rsidR="004E6595" w:rsidRDefault="004E6595">
            <w:pPr>
              <w:pStyle w:val="ConsPlusNormal"/>
            </w:pPr>
            <w:r>
              <w:t>Цели подпрограммы</w:t>
            </w:r>
          </w:p>
        </w:tc>
        <w:tc>
          <w:tcPr>
            <w:tcW w:w="6576" w:type="dxa"/>
          </w:tcPr>
          <w:p w:rsidR="004E6595" w:rsidRDefault="004E6595">
            <w:pPr>
              <w:pStyle w:val="ConsPlusNormal"/>
            </w:pPr>
            <w:r>
              <w:t>Формирование у молодых граждан любви, уважения и верности к Отечеству.</w:t>
            </w:r>
          </w:p>
          <w:p w:rsidR="004E6595" w:rsidRDefault="004E6595">
            <w:pPr>
              <w:pStyle w:val="ConsPlusNormal"/>
            </w:pPr>
            <w:r>
              <w:t>Оказание поддержки молодым гражданам, оказавшимся в трудной жизненной ситуации.</w:t>
            </w:r>
          </w:p>
          <w:p w:rsidR="004E6595" w:rsidRDefault="004E6595">
            <w:pPr>
              <w:pStyle w:val="ConsPlusNormal"/>
            </w:pPr>
            <w:r>
              <w:t>Сохранение традиционных семейных ценностей в молодежной среде.</w:t>
            </w:r>
          </w:p>
          <w:p w:rsidR="004E6595" w:rsidRDefault="004E6595">
            <w:pPr>
              <w:pStyle w:val="ConsPlusNormal"/>
            </w:pPr>
            <w:r>
              <w:t>Повышение уровня правовой культуры, включая уровень осведомленности и юридической грамотности</w:t>
            </w:r>
          </w:p>
        </w:tc>
      </w:tr>
      <w:tr w:rsidR="004E6595">
        <w:tc>
          <w:tcPr>
            <w:tcW w:w="2405" w:type="dxa"/>
          </w:tcPr>
          <w:p w:rsidR="004E6595" w:rsidRDefault="004E6595">
            <w:pPr>
              <w:pStyle w:val="ConsPlusNormal"/>
            </w:pPr>
            <w:r>
              <w:t>Задачи подпрограммы</w:t>
            </w:r>
          </w:p>
        </w:tc>
        <w:tc>
          <w:tcPr>
            <w:tcW w:w="6576" w:type="dxa"/>
          </w:tcPr>
          <w:p w:rsidR="004E6595" w:rsidRDefault="004E6595">
            <w:pPr>
              <w:pStyle w:val="ConsPlusNormal"/>
            </w:pPr>
            <w:r>
              <w:t>Совершенствование форм проведения военно-патриотических мероприятий.</w:t>
            </w:r>
          </w:p>
          <w:p w:rsidR="004E6595" w:rsidRDefault="004E6595">
            <w:pPr>
              <w:pStyle w:val="ConsPlusNormal"/>
            </w:pPr>
            <w:r>
              <w:t>Продвижение системы наставничества деятельности по профилактике безнадзорности и правонарушений несовершеннолетних.</w:t>
            </w:r>
          </w:p>
          <w:p w:rsidR="004E6595" w:rsidRDefault="004E6595">
            <w:pPr>
              <w:pStyle w:val="ConsPlusNormal"/>
            </w:pPr>
            <w:r>
              <w:t>Организации современного и эффективного механизма информирования молодежи о проводимых мероприятиях.</w:t>
            </w:r>
          </w:p>
          <w:p w:rsidR="004E6595" w:rsidRDefault="004E6595">
            <w:pPr>
              <w:pStyle w:val="ConsPlusNormal"/>
            </w:pPr>
            <w:r>
              <w:t>Организации эффективного взаимодействия с молодежными общественными объединениями, государственными учреждениями, осуществляющими деятельность в сфере молодежной политики, некоммерческими организациями, бизнес-сообществом</w:t>
            </w:r>
          </w:p>
        </w:tc>
      </w:tr>
      <w:tr w:rsidR="004E6595">
        <w:tc>
          <w:tcPr>
            <w:tcW w:w="2405" w:type="dxa"/>
          </w:tcPr>
          <w:p w:rsidR="004E6595" w:rsidRDefault="004E6595">
            <w:pPr>
              <w:pStyle w:val="ConsPlusNormal"/>
            </w:pPr>
            <w:r>
              <w:t>Целевые показатели подпрограммы</w:t>
            </w:r>
          </w:p>
        </w:tc>
        <w:tc>
          <w:tcPr>
            <w:tcW w:w="6576" w:type="dxa"/>
          </w:tcPr>
          <w:p w:rsidR="004E6595" w:rsidRDefault="004E6595">
            <w:pPr>
              <w:pStyle w:val="ConsPlusNormal"/>
            </w:pPr>
            <w:r>
              <w:t>Количество проведенных военно-патриотических мероприятий.</w:t>
            </w:r>
          </w:p>
          <w:p w:rsidR="004E6595" w:rsidRDefault="004E6595">
            <w:pPr>
              <w:pStyle w:val="ConsPlusNormal"/>
            </w:pPr>
            <w:r>
              <w:t>Количество проведенных информационных и консультационных мероприятий в рамках развития института наставничества</w:t>
            </w:r>
          </w:p>
          <w:p w:rsidR="004E6595" w:rsidRDefault="004E6595">
            <w:pPr>
              <w:pStyle w:val="ConsPlusNormal"/>
            </w:pPr>
            <w:r>
              <w:t>Доля молодых семей, у которых возраст каждого из супругов в диапазоне от 19 до 25 лет, в общем количестве молодых семей, принимающих участие в мероприятиях.</w:t>
            </w:r>
          </w:p>
          <w:p w:rsidR="004E6595" w:rsidRDefault="004E6595">
            <w:pPr>
              <w:pStyle w:val="ConsPlusNormal"/>
            </w:pPr>
            <w:r>
              <w:t>Количество участников мероприятий, направленных на правовое просвещение и правовое информирование молодежи</w:t>
            </w:r>
          </w:p>
        </w:tc>
      </w:tr>
      <w:tr w:rsidR="004E6595">
        <w:tc>
          <w:tcPr>
            <w:tcW w:w="2405" w:type="dxa"/>
          </w:tcPr>
          <w:p w:rsidR="004E6595" w:rsidRDefault="004E6595">
            <w:pPr>
              <w:pStyle w:val="ConsPlusNormal"/>
            </w:pPr>
            <w:r>
              <w:t>Сроки и этапы реализации подпрограммы</w:t>
            </w:r>
          </w:p>
        </w:tc>
        <w:tc>
          <w:tcPr>
            <w:tcW w:w="6576" w:type="dxa"/>
          </w:tcPr>
          <w:p w:rsidR="004E6595" w:rsidRDefault="004E6595">
            <w:pPr>
              <w:pStyle w:val="ConsPlusNormal"/>
            </w:pPr>
            <w:r>
              <w:t>Подпрограмма 1 реализуется с 2026 года по 2030 год.</w:t>
            </w:r>
          </w:p>
          <w:p w:rsidR="004E6595" w:rsidRDefault="004E6595">
            <w:pPr>
              <w:pStyle w:val="ConsPlusNormal"/>
            </w:pPr>
            <w:r>
              <w:t>Этапы реализации Подпрограммы 1 не выделяются</w:t>
            </w:r>
          </w:p>
        </w:tc>
      </w:tr>
      <w:tr w:rsidR="004E6595">
        <w:tc>
          <w:tcPr>
            <w:tcW w:w="2405" w:type="dxa"/>
          </w:tcPr>
          <w:p w:rsidR="004E6595" w:rsidRDefault="004E6595">
            <w:pPr>
              <w:pStyle w:val="ConsPlusNormal"/>
            </w:pPr>
            <w:r>
              <w:t>Объемы и источники финансирования подпрограммы</w:t>
            </w:r>
          </w:p>
        </w:tc>
        <w:tc>
          <w:tcPr>
            <w:tcW w:w="6576" w:type="dxa"/>
          </w:tcPr>
          <w:p w:rsidR="004E6595" w:rsidRDefault="004E6595">
            <w:pPr>
              <w:pStyle w:val="ConsPlusNormal"/>
            </w:pPr>
            <w:r>
              <w:t>Общий объем финансирования Подпрограммы 1 за счет средств бюджета муниципального образования "Городской округ "Город Нарьян-Мар" (далее - городской бюджет)</w:t>
            </w:r>
          </w:p>
          <w:p w:rsidR="004E6595" w:rsidRDefault="004E6595">
            <w:pPr>
              <w:pStyle w:val="ConsPlusNormal"/>
            </w:pPr>
            <w:r>
              <w:t>3 082,29385 тыс. рублей, в том числе по годам:</w:t>
            </w:r>
          </w:p>
          <w:p w:rsidR="004E6595" w:rsidRDefault="004E6595">
            <w:pPr>
              <w:pStyle w:val="ConsPlusNormal"/>
            </w:pPr>
            <w:r>
              <w:t>2026 год - 616,45877 тыс. руб.;</w:t>
            </w:r>
          </w:p>
          <w:p w:rsidR="004E6595" w:rsidRDefault="004E6595">
            <w:pPr>
              <w:pStyle w:val="ConsPlusNormal"/>
            </w:pPr>
            <w:r>
              <w:lastRenderedPageBreak/>
              <w:t>2027 год - 616,45877 тыс. руб.;</w:t>
            </w:r>
          </w:p>
          <w:p w:rsidR="004E6595" w:rsidRDefault="004E6595">
            <w:pPr>
              <w:pStyle w:val="ConsPlusNormal"/>
            </w:pPr>
            <w:r>
              <w:t>2028 год - 616,45877 тыс. руб.;</w:t>
            </w:r>
          </w:p>
          <w:p w:rsidR="004E6595" w:rsidRDefault="004E6595">
            <w:pPr>
              <w:pStyle w:val="ConsPlusNormal"/>
            </w:pPr>
            <w:r>
              <w:t>2029 год - 616,45877 тыс. руб.;</w:t>
            </w:r>
          </w:p>
          <w:p w:rsidR="004E6595" w:rsidRDefault="004E6595">
            <w:pPr>
              <w:pStyle w:val="ConsPlusNormal"/>
            </w:pPr>
            <w:r>
              <w:t>2030 год - 616,45877 тыс. руб.</w:t>
            </w:r>
          </w:p>
        </w:tc>
      </w:tr>
      <w:tr w:rsidR="004E6595">
        <w:tc>
          <w:tcPr>
            <w:tcW w:w="2405" w:type="dxa"/>
          </w:tcPr>
          <w:p w:rsidR="004E6595" w:rsidRDefault="004E6595">
            <w:pPr>
              <w:pStyle w:val="ConsPlusNormal"/>
            </w:pPr>
            <w:r>
              <w:lastRenderedPageBreak/>
              <w:t>Ожидаемые результаты реализации подпрограммы</w:t>
            </w:r>
          </w:p>
        </w:tc>
        <w:tc>
          <w:tcPr>
            <w:tcW w:w="6576" w:type="dxa"/>
          </w:tcPr>
          <w:p w:rsidR="004E6595" w:rsidRDefault="004E6595">
            <w:pPr>
              <w:pStyle w:val="ConsPlusNormal"/>
            </w:pPr>
            <w:r>
              <w:t>Реализация Подпрограммы 1 позволит увеличить количество проведенных военно-патриотических мероприятий до 15 (ед.), количество проведенных информационных и консультационных мероприятий в рамках развития института наставничества - до 20 (ед.), долю молодых семей, у которых возраст каждого из супругов в диапазоне от 19 до 25 лет, в общем количестве молодых семей, принимающих участие в мероприятиях, составит - 50%, количество участников мероприятий, направленных на правовое просвещение и правовое информирование молодежи, - до 100 человек</w:t>
            </w:r>
          </w:p>
        </w:tc>
      </w:tr>
    </w:tbl>
    <w:p w:rsidR="004E6595" w:rsidRDefault="004E6595">
      <w:pPr>
        <w:pStyle w:val="ConsPlusNormal"/>
        <w:jc w:val="both"/>
      </w:pPr>
    </w:p>
    <w:p w:rsidR="004E6595" w:rsidRDefault="004E6595">
      <w:pPr>
        <w:pStyle w:val="ConsPlusTitle"/>
        <w:jc w:val="center"/>
        <w:outlineLvl w:val="2"/>
      </w:pPr>
      <w:r>
        <w:t>1.2. Общая характеристика сферы реализации подпрограммы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ind w:firstLine="540"/>
        <w:jc w:val="both"/>
      </w:pPr>
      <w:r>
        <w:t xml:space="preserve">Правовую основу регулирования отношений в сфере молодежной политики составляют Конституция Российской Федерации, общепризнанные принципы и нормы международного права, международные договоры Российской Федерации, Федеральный </w:t>
      </w:r>
      <w:hyperlink r:id="rId16">
        <w:r>
          <w:rPr>
            <w:color w:val="0000FF"/>
          </w:rPr>
          <w:t>закон</w:t>
        </w:r>
      </w:hyperlink>
      <w:r>
        <w:t xml:space="preserve"> "О молодежной политике в Российской Федерации", а также другие федеральные законы, иные нормативные правовые акты Российской Федерации, законы и иные нормативные правовые акты субъектов Российской Федерации, нормативные правовые акты органов публичной власти федеральной территории "Сириус", муниципальные правовые акты, содержащие нормы, регулирующие отношения в сфере реализации прав молодежи.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 xml:space="preserve">На региональном уровне правовые основания регулирования отношений в сфере молодежной политики закреплены </w:t>
      </w:r>
      <w:hyperlink r:id="rId17">
        <w:r>
          <w:rPr>
            <w:color w:val="0000FF"/>
          </w:rPr>
          <w:t>законом</w:t>
        </w:r>
      </w:hyperlink>
      <w:r>
        <w:t xml:space="preserve"> Ненецкого автономного округа от 10 июля 2000 года N 250-ОЗ "О государственной молодежной политике в Ненецком автономном округе".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 xml:space="preserve">Значимые изменения на федеральном уровне в сфере реализации молодежной политики произошли в 2023 году, когда были внесены изменения в Федеральный </w:t>
      </w:r>
      <w:hyperlink r:id="rId18">
        <w:r>
          <w:rPr>
            <w:color w:val="0000FF"/>
          </w:rPr>
          <w:t>закон</w:t>
        </w:r>
      </w:hyperlink>
      <w:r>
        <w:t xml:space="preserve"> от 6 октября 2003 года N 131-ФЗ "Об общих принципах организации местного самоуправления в Российской Федерации" (далее - Федеральный закон N 131-ФЗ). Данные изменения приводили Федеральный </w:t>
      </w:r>
      <w:hyperlink r:id="rId19">
        <w:r>
          <w:rPr>
            <w:color w:val="0000FF"/>
          </w:rPr>
          <w:t>закон</w:t>
        </w:r>
      </w:hyperlink>
      <w:r>
        <w:t xml:space="preserve"> N 131-ФЗ в соответствие с нормами Федерального </w:t>
      </w:r>
      <w:hyperlink r:id="rId20">
        <w:r>
          <w:rPr>
            <w:color w:val="0000FF"/>
          </w:rPr>
          <w:t>закона</w:t>
        </w:r>
      </w:hyperlink>
      <w:r>
        <w:t xml:space="preserve"> от 30 декабря 2020 года N 489-ФЗ "О молодежной политике в Российской Федерации" (далее - Федеральный закон N 489-ФЗ) и уточняли полномочия органов местного самоуправления в области реализации основных направлений молодежной политики на муниципальном уровне. На момент внесения изменений полномочия органов местного самоуправления в области реализации молодежной политики </w:t>
      </w:r>
      <w:hyperlink r:id="rId21">
        <w:r>
          <w:rPr>
            <w:color w:val="0000FF"/>
          </w:rPr>
          <w:t>статьей 10</w:t>
        </w:r>
      </w:hyperlink>
      <w:r>
        <w:t xml:space="preserve"> Федерального закона N 489-ФЗ были сформулированы гораздо шире, чем на тот момент было закреплено в Федеральном </w:t>
      </w:r>
      <w:hyperlink r:id="rId22">
        <w:r>
          <w:rPr>
            <w:color w:val="0000FF"/>
          </w:rPr>
          <w:t>законе</w:t>
        </w:r>
      </w:hyperlink>
      <w:r>
        <w:t xml:space="preserve"> N 131-ФЗ, что и обосновывало необходимость нормативного урегулирования данного вопроса. Предлагаемые законопроектом изменения носили системный характер и позволяли развивать молодежную политику в едином направлении на всех уровнях публичной власти. Эффективность реализации молодежной политики играет важную роль в социально-экономическом развитии муниципалитетов. На муниципальном уровне формируется целостная система социальной поддержки молодежи, ее обучения и трудоустройства, которая создает возможности регулирования процессов молодежной миграции, обеспечения защиты прав и реализации интересов молодых людей, поддержки молодых семей.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 xml:space="preserve">В 2024 году были внесены изменения непосредственно в закон о молодежной политике. Изменения коснулись расширения основных направлений реализации молодежной политики и форм участия молодежи в данной деятельности, определения форм осуществления некоммерческими организациями деятельности, направленной на реализацию молодежной политики в Российской Федерации, и мер государственной поддержки данной деятельности, </w:t>
      </w:r>
      <w:r>
        <w:lastRenderedPageBreak/>
        <w:t>уточнения полномочий органов государственной власти субъектов Российской Федерации и органов местного самоуправления в сфере молодежной политики, патриотического воспитания молодежи, закрепления целей и порядка создания координационных органов в сфере молодежной политики при высших должностных лицах субъектов Российской Федерации и главах муниципальных образований.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 xml:space="preserve">Такие кардинальные изменения не могли не повлиять на пересмотр программных мероприятий муниципальной </w:t>
      </w:r>
      <w:hyperlink r:id="rId23">
        <w:r>
          <w:rPr>
            <w:color w:val="0000FF"/>
          </w:rPr>
          <w:t>программы</w:t>
        </w:r>
      </w:hyperlink>
      <w:r>
        <w:t xml:space="preserve"> муниципального образования "Городской округ "Город Нарьян-Мар" "Повышение эффективности реализации молодежной политики в муниципальном образовании "Городской округ "Город Нарьян-Мар", утвержденной постановлением Администрации МО "Городской округ "Город Нарьян-Мар" от 29.08.2018 N 577 (далее - муниципальная программа).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 xml:space="preserve">Реализация полномочий в сфере молодежной политики в муниципальном образовании "Городской округ "Город Нарьян-Мар" реализовывалась программным методом, начиная с 2007 года, и муниципальная </w:t>
      </w:r>
      <w:hyperlink r:id="rId24">
        <w:r>
          <w:rPr>
            <w:color w:val="0000FF"/>
          </w:rPr>
          <w:t>программа</w:t>
        </w:r>
      </w:hyperlink>
      <w:r>
        <w:t>, введенная в действие с 01.01.2019, являлась логичным продолжением. Основные реализуемые направления программы: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- создание условий для успешной социализации и эффективной самореализации молодежи;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- воспитание готовности к достойному служению обществу и государству, к выполнению обязанностей по защите Родины;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- формирование у молодежи мотивации на эффективное социально-психологическое и физическое развитие.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 xml:space="preserve">В рамках разработки комплекса мероприятий Программы помимо новых по форме и содержанию мероприятий в программу будут включены наиболее успешные и социально значимые мероприятия муниципальной </w:t>
      </w:r>
      <w:hyperlink r:id="rId25">
        <w:r>
          <w:rPr>
            <w:color w:val="0000FF"/>
          </w:rPr>
          <w:t>программы</w:t>
        </w:r>
      </w:hyperlink>
      <w:r>
        <w:t>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В новой редакции мероприятия, направленные на патриотическое воспитание, должны содержать комплекс мер по воспитанию в молодежной среде гражданственности, патриотизма, преемственности традиций, уважения к отечественной истории, историческим, национальным и иным традициям народов Российской Федерации, формированию у молодежи готовности исполнять конституционный долг по защите Отечества, оказанию содействия деятельности центров патриотического воспитания молодежи, военно-патриотических объединений (клубов) и иным организациям, задействованным в патриотическом воспитании молодежи.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Актуальными и социально значимыми мероприятиями остаются мероприятия, направленные на поддержку молодых граждан, оказавшихся в трудной жизненной ситуации, и мероприятия, направленные на предупреждение правонарушений и антиобщественных действий молодежи. Помимо основных форм работы, применяемых администрацией города Нарьян-Мара в данном направлении, таких как информационная профилактика, организация досуга в каникулярное время, проведение просветительских семинаров, в Программу вводятся мероприятия, направленные на поддержку института наставничества в сфере профилактики безнадзорности несовершеннолетних.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 xml:space="preserve">Федеральным </w:t>
      </w:r>
      <w:hyperlink r:id="rId26">
        <w:r>
          <w:rPr>
            <w:color w:val="0000FF"/>
          </w:rPr>
          <w:t>законом</w:t>
        </w:r>
      </w:hyperlink>
      <w:r>
        <w:t xml:space="preserve"> от 08.08.2024 N 322-ФЗ внесены изменения в Федеральный </w:t>
      </w:r>
      <w:hyperlink r:id="rId27">
        <w:r>
          <w:rPr>
            <w:color w:val="0000FF"/>
          </w:rPr>
          <w:t>закон</w:t>
        </w:r>
      </w:hyperlink>
      <w:r>
        <w:t xml:space="preserve"> от 24 июня 1999 года N 120-ФЗ "Об основах системы профилактики безнадзорности и правонарушений несовершеннолетних" (далее - Федеральный закон N 120-ФЗ). Данные изменения дополняют Федеральный </w:t>
      </w:r>
      <w:hyperlink r:id="rId28">
        <w:r>
          <w:rPr>
            <w:color w:val="0000FF"/>
          </w:rPr>
          <w:t>закон</w:t>
        </w:r>
      </w:hyperlink>
      <w:r>
        <w:t xml:space="preserve"> N 120-ФЗ статьей о наставничестве в сфере профилактики безнадзорности и правонарушений несовершеннолетних, который в свою очередь закрепляет возможность органам местного самоуправления оказывать поддержку наставникам.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Оказание поддержки наставникам будет осуществляться в виде информационной и консультационной помощи.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lastRenderedPageBreak/>
        <w:t xml:space="preserve">В целях определения государственной политики развития наставничества в Российской Федерации на период до 2030 распоряжением Правительства РФ от 21.05.2025 N 1264-р утверждена </w:t>
      </w:r>
      <w:hyperlink r:id="rId29">
        <w:r>
          <w:rPr>
            <w:color w:val="0000FF"/>
          </w:rPr>
          <w:t>Концепция</w:t>
        </w:r>
      </w:hyperlink>
      <w:r>
        <w:t xml:space="preserve"> развития наставничества в Российской Федерации.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Мероприятия по поддержке молодых семей, сохранению и укреплению традиционных семейных ценностей и семейного образа жизни в молодежной среде, созданию условий для обеспечения ответственного родительства среди молодежи отражены в национальном проекте "Семья".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Основополагающая задача государства - популяризация института благополучной молодой семьи, в котором традиционно в молодом возрасте создается супружеская пара, ориентированная на рождение и воспитание детей на основе российских традиционных семейных ценностей.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Правовое просвещение и правовое информирование молодежи.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Правовое просвещение - формирование у молодежи уважения к закону, понимания правовых норм и принципов, а также осознанного отношения к своим правам и обязанностям.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Правовое информирование - это предоставление молодежи информации о законодательстве, правах и обязанностях, а также о порядке их реализации.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Правовое просвещение и правовое информирование направлены на формирование у молодежи правовой грамотности и правосознания, основ законопослушного поведения и, как результат, их личностную и социальную продуктивность, успешную социализацию.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Правовое информирование и правовое просвещение могут осуществляться в таких формах, как проектная деятельность, познавательно-исследовательская деятельность, экскурсии, в ходе которых теоретические положения наглядно иллюстрируются практическим материалом, правовые беседы, встречи с представителями органов местного самоуправления и подведомственных учреждений, активистами, руководителями некоммерческих организаций.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Title"/>
        <w:jc w:val="center"/>
        <w:outlineLvl w:val="2"/>
      </w:pPr>
      <w:r>
        <w:t>1.3. Цели и задачи подпрограммы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ind w:firstLine="540"/>
        <w:jc w:val="both"/>
      </w:pPr>
      <w:r>
        <w:t>Основные цели Подпрограммы 1: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формирование у молодых граждан любви, уважения и верности к Отечеству,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оказание поддержки молодым гражданам, оказавшимся в трудной жизненной ситуации,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сохранение традиционных семейных ценностей в молодежной среде;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повышение уровня правовой культуры, включая уровень осведомленности и юридической грамотности.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Достижение поставленных целей требует решения следующих задач: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совершенствование форм проведения военно-патриотических мероприятий;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продвижение системы наставничества деятельности по профилактике безнадзорности и правонарушений несовершеннолетних;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организация современного и эффективного механизма информирования молодежи о проводимых мероприятиях;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организация эффективного взаимодействия с молодежными общественными объединениями, государственными учреждениями, осуществляющими деятельность в сфере молодежной политики, некоммерческими организациями, бизнес-сообществом.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Title"/>
        <w:jc w:val="center"/>
        <w:outlineLvl w:val="2"/>
      </w:pPr>
      <w:r>
        <w:t>1.4. Целевые показатели достижения целей и задач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ind w:firstLine="540"/>
        <w:jc w:val="both"/>
      </w:pPr>
      <w:r>
        <w:t>Реализация поставленных целей и задач Подпрограммы 1 будет выражаться в количественных показателях и использоваться для оценки результативности ее реализации: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1. Количество проведенных военно-патриотических мероприятий.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Показатель рассчитывается ежегодно как количество проведенных военно-патриотических мероприятий.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Источники данных: регламенты проведения мероприятий, публикации в средствах массовой информации муниципалитета.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2. Количество проведенных информационных и консультационных мероприятий в рамках развития института наставничества.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Показатель рассчитывается ежегодно как количество проведенных информационных и консультационных мероприятий.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Источники данных: регламенты проведения мероприятий, публикации в средствах массовой информации муниципалитета.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3. Доля молодых семей, у которых возраст каждого из супругов в диапазоне от 19 до 25 лет, в общем количестве молодых семей, принимающих участие в мероприятиях.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Показатель рассчитывается как: ((V1 x 100) /V2), где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V1 - общее количество молодых семей, у которых возраст каждого из супругов в диапазоне от 19 до 25 лет;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V2 - общее количество молодых семей, принимающих участие в мероприятиях.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Источники данных: листы регистрации участников мероприятий.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4. Количество участников мероприятий, направленных на правовое просвещение и правовое информирование молодежи.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Показатель рассчитывается ежегодно как количество участников мероприятий, направленных на правовое просвещение и правовое информирование молодежи.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Источники данных: листы регистрации участников мероприятий, заявки на участие в мероприятиях.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Title"/>
        <w:jc w:val="center"/>
        <w:outlineLvl w:val="2"/>
      </w:pPr>
      <w:r>
        <w:t>1.5. Сроки и этапы реализации подпрограммы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ind w:firstLine="540"/>
        <w:jc w:val="both"/>
      </w:pPr>
      <w:r>
        <w:t>Подпрограмма 1 реализуется в срок с 2026 года по 2030 год. Этапы реализации Подпрограммы 1 не выделяются.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Title"/>
        <w:jc w:val="center"/>
        <w:outlineLvl w:val="2"/>
      </w:pPr>
      <w:r>
        <w:t>1.6. Ресурсное обеспечение подпрограммы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ind w:firstLine="540"/>
        <w:jc w:val="both"/>
      </w:pPr>
      <w:r>
        <w:t>Финансирование мероприятий Подпрограммы 1 осуществляется за счет средств городского бюджета. Объемы бюджетных ассигнований на реализацию Подпрограммы утверждаются решением Совета городского округа "Город Нарьян-Мар" о бюджете муниципального образования "Городской округ "Город Нарьян-Мар" на очередной финансовый год и плановый период.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lastRenderedPageBreak/>
        <w:t xml:space="preserve">Информация о ресурсном обеспечении Подпрограммы представлена в </w:t>
      </w:r>
      <w:hyperlink w:anchor="P527">
        <w:r>
          <w:rPr>
            <w:color w:val="0000FF"/>
          </w:rPr>
          <w:t>приложении 2</w:t>
        </w:r>
      </w:hyperlink>
      <w:r>
        <w:t xml:space="preserve"> к Программе.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Объемы указанных средств являются прогнозными и подлежат ежегодному уточнению в установленном порядке при формировании проекта городского бюджета на очередной финансовый год и плановый период.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Title"/>
        <w:jc w:val="center"/>
        <w:outlineLvl w:val="2"/>
      </w:pPr>
      <w:r>
        <w:t>1.7. Перечень мероприятий подпрограммы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ind w:firstLine="540"/>
        <w:jc w:val="both"/>
      </w:pPr>
      <w:hyperlink w:anchor="P589">
        <w:r>
          <w:rPr>
            <w:color w:val="0000FF"/>
          </w:rPr>
          <w:t>Перечень</w:t>
        </w:r>
      </w:hyperlink>
      <w:r>
        <w:t xml:space="preserve"> мероприятий Подпрограммы 1 с указанием объемов и источников финансирования представлен в приложении 3 к Программе.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Title"/>
        <w:jc w:val="center"/>
        <w:outlineLvl w:val="2"/>
      </w:pPr>
      <w:r>
        <w:t>1.8. Ожидаемые результаты реализации подпрограммы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ind w:firstLine="540"/>
        <w:jc w:val="both"/>
      </w:pPr>
      <w:r>
        <w:t>Эффективность реализации мероприятий Подпрограммы 1 оценивается исходя из соотношений позитивных изменений, произошедших в сфере молодежной политики вследствие проведения мероприятий по реализации Подпрограммы 1. В таблице 2 приведены целевые показатели с ожидаемыми результатами их исполнения.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jc w:val="right"/>
        <w:outlineLvl w:val="3"/>
      </w:pPr>
      <w:r>
        <w:t>Таблица 2</w:t>
      </w:r>
    </w:p>
    <w:p w:rsidR="004E6595" w:rsidRDefault="004E6595">
      <w:pPr>
        <w:pStyle w:val="ConsPlusTitle"/>
        <w:jc w:val="center"/>
      </w:pPr>
      <w:r>
        <w:t>Ожидаемые результаты реализации Подпрограммы 1</w:t>
      </w:r>
    </w:p>
    <w:p w:rsidR="004E6595" w:rsidRDefault="004E659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8"/>
        <w:gridCol w:w="5499"/>
        <w:gridCol w:w="2880"/>
      </w:tblGrid>
      <w:tr w:rsidR="004E6595">
        <w:tc>
          <w:tcPr>
            <w:tcW w:w="648" w:type="dxa"/>
          </w:tcPr>
          <w:p w:rsidR="004E6595" w:rsidRDefault="004E659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499" w:type="dxa"/>
          </w:tcPr>
          <w:p w:rsidR="004E6595" w:rsidRDefault="004E6595">
            <w:pPr>
              <w:pStyle w:val="ConsPlusNormal"/>
              <w:jc w:val="center"/>
            </w:pPr>
            <w:r>
              <w:t>Наименование целевого показателя</w:t>
            </w:r>
          </w:p>
        </w:tc>
        <w:tc>
          <w:tcPr>
            <w:tcW w:w="2880" w:type="dxa"/>
          </w:tcPr>
          <w:p w:rsidR="004E6595" w:rsidRDefault="004E6595">
            <w:pPr>
              <w:pStyle w:val="ConsPlusNormal"/>
              <w:jc w:val="center"/>
            </w:pPr>
            <w:r>
              <w:t>Результат исполнения по состоянию на 31.12.2030</w:t>
            </w:r>
          </w:p>
        </w:tc>
      </w:tr>
      <w:tr w:rsidR="004E6595">
        <w:tc>
          <w:tcPr>
            <w:tcW w:w="648" w:type="dxa"/>
          </w:tcPr>
          <w:p w:rsidR="004E6595" w:rsidRDefault="004E659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99" w:type="dxa"/>
          </w:tcPr>
          <w:p w:rsidR="004E6595" w:rsidRDefault="004E6595">
            <w:pPr>
              <w:pStyle w:val="ConsPlusNormal"/>
            </w:pPr>
            <w:r>
              <w:t>Количество проведенных военно-патриотических мероприятий, ед.</w:t>
            </w:r>
          </w:p>
        </w:tc>
        <w:tc>
          <w:tcPr>
            <w:tcW w:w="2880" w:type="dxa"/>
          </w:tcPr>
          <w:p w:rsidR="004E6595" w:rsidRDefault="004E6595">
            <w:pPr>
              <w:pStyle w:val="ConsPlusNormal"/>
              <w:jc w:val="center"/>
            </w:pPr>
            <w:r>
              <w:t>15</w:t>
            </w:r>
          </w:p>
        </w:tc>
      </w:tr>
      <w:tr w:rsidR="004E6595">
        <w:tc>
          <w:tcPr>
            <w:tcW w:w="648" w:type="dxa"/>
          </w:tcPr>
          <w:p w:rsidR="004E6595" w:rsidRDefault="004E659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499" w:type="dxa"/>
          </w:tcPr>
          <w:p w:rsidR="004E6595" w:rsidRDefault="004E6595">
            <w:pPr>
              <w:pStyle w:val="ConsPlusNormal"/>
            </w:pPr>
            <w:r>
              <w:t>Количество проведенных информационных и консультационных мероприятий в рамках развития института наставничества, ед.</w:t>
            </w:r>
          </w:p>
        </w:tc>
        <w:tc>
          <w:tcPr>
            <w:tcW w:w="2880" w:type="dxa"/>
          </w:tcPr>
          <w:p w:rsidR="004E6595" w:rsidRDefault="004E6595">
            <w:pPr>
              <w:pStyle w:val="ConsPlusNormal"/>
              <w:jc w:val="center"/>
            </w:pPr>
            <w:r>
              <w:t>20</w:t>
            </w:r>
          </w:p>
        </w:tc>
      </w:tr>
      <w:tr w:rsidR="004E6595">
        <w:tc>
          <w:tcPr>
            <w:tcW w:w="648" w:type="dxa"/>
          </w:tcPr>
          <w:p w:rsidR="004E6595" w:rsidRDefault="004E659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5499" w:type="dxa"/>
          </w:tcPr>
          <w:p w:rsidR="004E6595" w:rsidRDefault="004E6595">
            <w:pPr>
              <w:pStyle w:val="ConsPlusNormal"/>
            </w:pPr>
            <w:r>
              <w:t>Доля молодых семей, у которых возраст каждого из супругов в диапазоне от 19 до 25 лет, в общем количестве молодых семей, принимающих участие в мероприятиях (%)</w:t>
            </w:r>
          </w:p>
        </w:tc>
        <w:tc>
          <w:tcPr>
            <w:tcW w:w="2880" w:type="dxa"/>
          </w:tcPr>
          <w:p w:rsidR="004E6595" w:rsidRDefault="004E6595">
            <w:pPr>
              <w:pStyle w:val="ConsPlusNormal"/>
              <w:jc w:val="center"/>
            </w:pPr>
            <w:r>
              <w:t>50</w:t>
            </w:r>
          </w:p>
        </w:tc>
      </w:tr>
      <w:tr w:rsidR="004E6595">
        <w:tc>
          <w:tcPr>
            <w:tcW w:w="648" w:type="dxa"/>
          </w:tcPr>
          <w:p w:rsidR="004E6595" w:rsidRDefault="004E659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5499" w:type="dxa"/>
          </w:tcPr>
          <w:p w:rsidR="004E6595" w:rsidRDefault="004E6595">
            <w:pPr>
              <w:pStyle w:val="ConsPlusNormal"/>
            </w:pPr>
            <w:r>
              <w:t>Количество участников мероприятий, направленных на правовое просвещение и правовое информирование молодежи (чел.)</w:t>
            </w:r>
          </w:p>
        </w:tc>
        <w:tc>
          <w:tcPr>
            <w:tcW w:w="2880" w:type="dxa"/>
          </w:tcPr>
          <w:p w:rsidR="004E6595" w:rsidRDefault="004E6595">
            <w:pPr>
              <w:pStyle w:val="ConsPlusNormal"/>
              <w:jc w:val="center"/>
            </w:pPr>
            <w:r>
              <w:t>100</w:t>
            </w:r>
          </w:p>
        </w:tc>
      </w:tr>
    </w:tbl>
    <w:p w:rsidR="004E6595" w:rsidRDefault="004E6595">
      <w:pPr>
        <w:pStyle w:val="ConsPlusNormal"/>
        <w:jc w:val="both"/>
      </w:pPr>
    </w:p>
    <w:p w:rsidR="004E6595" w:rsidRDefault="004E6595">
      <w:pPr>
        <w:pStyle w:val="ConsPlusTitle"/>
        <w:jc w:val="center"/>
        <w:outlineLvl w:val="1"/>
      </w:pPr>
      <w:bookmarkStart w:id="2" w:name="P308"/>
      <w:bookmarkEnd w:id="2"/>
      <w:r>
        <w:t>XI. Подпрограмма 2 "Развитие физической культуры и спорта</w:t>
      </w:r>
    </w:p>
    <w:p w:rsidR="004E6595" w:rsidRDefault="004E6595">
      <w:pPr>
        <w:pStyle w:val="ConsPlusTitle"/>
        <w:jc w:val="center"/>
      </w:pPr>
      <w:r>
        <w:t>на территории муниципального образования "Городской округ</w:t>
      </w:r>
    </w:p>
    <w:p w:rsidR="004E6595" w:rsidRDefault="004E6595">
      <w:pPr>
        <w:pStyle w:val="ConsPlusTitle"/>
        <w:jc w:val="center"/>
      </w:pPr>
      <w:r>
        <w:t>"Город Нарьян-Мар"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Title"/>
        <w:jc w:val="center"/>
        <w:outlineLvl w:val="2"/>
      </w:pPr>
      <w:r>
        <w:t>1.1. Паспорт Подпрограммы 2</w:t>
      </w:r>
    </w:p>
    <w:p w:rsidR="004E6595" w:rsidRDefault="004E6595">
      <w:pPr>
        <w:pStyle w:val="ConsPlusTitle"/>
        <w:jc w:val="center"/>
      </w:pPr>
      <w:r>
        <w:t>"Развитие физической культуры и спорта на территории</w:t>
      </w:r>
    </w:p>
    <w:p w:rsidR="004E6595" w:rsidRDefault="004E6595">
      <w:pPr>
        <w:pStyle w:val="ConsPlusTitle"/>
        <w:jc w:val="center"/>
      </w:pPr>
      <w:r>
        <w:t>муниципального образования "Городской округ</w:t>
      </w:r>
    </w:p>
    <w:p w:rsidR="004E6595" w:rsidRDefault="004E6595">
      <w:pPr>
        <w:pStyle w:val="ConsPlusTitle"/>
        <w:jc w:val="center"/>
      </w:pPr>
      <w:r>
        <w:t>"Город Нарьян-Мар"</w:t>
      </w:r>
    </w:p>
    <w:p w:rsidR="004E6595" w:rsidRDefault="004E659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05"/>
        <w:gridCol w:w="6633"/>
      </w:tblGrid>
      <w:tr w:rsidR="004E6595">
        <w:tc>
          <w:tcPr>
            <w:tcW w:w="2405" w:type="dxa"/>
          </w:tcPr>
          <w:p w:rsidR="004E6595" w:rsidRDefault="004E6595">
            <w:pPr>
              <w:pStyle w:val="ConsPlusNormal"/>
            </w:pPr>
            <w:r>
              <w:t>Наименование подпрограммы</w:t>
            </w:r>
          </w:p>
        </w:tc>
        <w:tc>
          <w:tcPr>
            <w:tcW w:w="6633" w:type="dxa"/>
          </w:tcPr>
          <w:p w:rsidR="004E6595" w:rsidRDefault="004E6595">
            <w:pPr>
              <w:pStyle w:val="ConsPlusNormal"/>
            </w:pPr>
            <w:r>
              <w:t>Подпрограмма 2 "Развитие физической культуры и спорта на территории муниципального образования "Городской округ "Город Нарьян-Мар" (далее - Подпрограмма 2)</w:t>
            </w:r>
          </w:p>
        </w:tc>
      </w:tr>
      <w:tr w:rsidR="004E6595">
        <w:tc>
          <w:tcPr>
            <w:tcW w:w="2405" w:type="dxa"/>
          </w:tcPr>
          <w:p w:rsidR="004E6595" w:rsidRDefault="004E6595">
            <w:pPr>
              <w:pStyle w:val="ConsPlusNormal"/>
            </w:pPr>
            <w:r>
              <w:lastRenderedPageBreak/>
              <w:t>Ответственный исполнитель подпрограммы</w:t>
            </w:r>
          </w:p>
        </w:tc>
        <w:tc>
          <w:tcPr>
            <w:tcW w:w="6633" w:type="dxa"/>
          </w:tcPr>
          <w:p w:rsidR="004E6595" w:rsidRDefault="004E6595">
            <w:pPr>
              <w:pStyle w:val="ConsPlusNormal"/>
            </w:pPr>
            <w:r>
              <w:t>Управление организационно-информационного обеспечения Администрации муниципального образования "Городской округ "Город Нарьян-Мар"</w:t>
            </w:r>
          </w:p>
        </w:tc>
      </w:tr>
      <w:tr w:rsidR="004E6595">
        <w:tc>
          <w:tcPr>
            <w:tcW w:w="2405" w:type="dxa"/>
          </w:tcPr>
          <w:p w:rsidR="004E6595" w:rsidRDefault="004E6595">
            <w:pPr>
              <w:pStyle w:val="ConsPlusNormal"/>
            </w:pPr>
            <w:r>
              <w:t>Соисполнители подпрограммы</w:t>
            </w:r>
          </w:p>
        </w:tc>
        <w:tc>
          <w:tcPr>
            <w:tcW w:w="6633" w:type="dxa"/>
          </w:tcPr>
          <w:p w:rsidR="004E6595" w:rsidRDefault="004E6595">
            <w:pPr>
              <w:pStyle w:val="ConsPlusNormal"/>
            </w:pPr>
            <w:r>
              <w:t>МКУ "Управление городского хозяйства города Нарьян-Мара"</w:t>
            </w:r>
          </w:p>
        </w:tc>
      </w:tr>
      <w:tr w:rsidR="004E6595">
        <w:tc>
          <w:tcPr>
            <w:tcW w:w="2405" w:type="dxa"/>
          </w:tcPr>
          <w:p w:rsidR="004E6595" w:rsidRDefault="004E6595">
            <w:pPr>
              <w:pStyle w:val="ConsPlusNormal"/>
            </w:pPr>
            <w:r>
              <w:t>Цели подпрограммы</w:t>
            </w:r>
          </w:p>
        </w:tc>
        <w:tc>
          <w:tcPr>
            <w:tcW w:w="6633" w:type="dxa"/>
          </w:tcPr>
          <w:p w:rsidR="004E6595" w:rsidRDefault="004E6595">
            <w:pPr>
              <w:pStyle w:val="ConsPlusNormal"/>
            </w:pPr>
            <w:r>
              <w:t>Обеспечение доступности спорта.</w:t>
            </w:r>
          </w:p>
          <w:p w:rsidR="004E6595" w:rsidRDefault="004E6595">
            <w:pPr>
              <w:pStyle w:val="ConsPlusNormal"/>
            </w:pPr>
            <w:r>
              <w:t>Создание условий для подготовки спортивных команд муниципального образования "Городской округ "Город Нарьян-Мар"</w:t>
            </w:r>
          </w:p>
        </w:tc>
      </w:tr>
      <w:tr w:rsidR="004E6595">
        <w:tc>
          <w:tcPr>
            <w:tcW w:w="2405" w:type="dxa"/>
          </w:tcPr>
          <w:p w:rsidR="004E6595" w:rsidRDefault="004E6595">
            <w:pPr>
              <w:pStyle w:val="ConsPlusNormal"/>
            </w:pPr>
            <w:r>
              <w:t>Задачи подпрограммы</w:t>
            </w:r>
          </w:p>
        </w:tc>
        <w:tc>
          <w:tcPr>
            <w:tcW w:w="6633" w:type="dxa"/>
          </w:tcPr>
          <w:p w:rsidR="004E6595" w:rsidRDefault="004E6595">
            <w:pPr>
              <w:pStyle w:val="ConsPlusNormal"/>
            </w:pPr>
            <w:r>
              <w:t>Увеличение количества физкультурно-спортивных мероприятий.</w:t>
            </w:r>
          </w:p>
          <w:p w:rsidR="004E6595" w:rsidRDefault="004E6595">
            <w:pPr>
              <w:pStyle w:val="ConsPlusNormal"/>
            </w:pPr>
            <w:r>
              <w:t>Совершенствование форм и методов пропаганды здорового образа жизни.</w:t>
            </w:r>
          </w:p>
          <w:p w:rsidR="004E6595" w:rsidRDefault="004E6595">
            <w:pPr>
              <w:pStyle w:val="ConsPlusNormal"/>
            </w:pPr>
            <w:r>
              <w:t>Выработка и реализация системного подхода к организации на территории муниципального образования внутренних, соревнований по наиболее популярным видам спорта</w:t>
            </w:r>
          </w:p>
        </w:tc>
      </w:tr>
      <w:tr w:rsidR="004E6595">
        <w:tc>
          <w:tcPr>
            <w:tcW w:w="2405" w:type="dxa"/>
          </w:tcPr>
          <w:p w:rsidR="004E6595" w:rsidRDefault="004E6595">
            <w:pPr>
              <w:pStyle w:val="ConsPlusNormal"/>
            </w:pPr>
            <w:r>
              <w:t>Целевые показатели подпрограммы</w:t>
            </w:r>
          </w:p>
        </w:tc>
        <w:tc>
          <w:tcPr>
            <w:tcW w:w="6633" w:type="dxa"/>
          </w:tcPr>
          <w:p w:rsidR="004E6595" w:rsidRDefault="004E6595">
            <w:pPr>
              <w:pStyle w:val="ConsPlusNormal"/>
            </w:pPr>
            <w:r>
              <w:t>Количество участников физкультурно-спортивных мероприятий, проведенных Администрацией муниципального образования "Городской округ "Город Нарьян-Мар".</w:t>
            </w:r>
          </w:p>
          <w:p w:rsidR="004E6595" w:rsidRDefault="004E6595">
            <w:pPr>
              <w:pStyle w:val="ConsPlusNormal"/>
            </w:pPr>
            <w:r>
              <w:t>Количество спортивных команд муниципального образования "Городской округ "Город Нарьян-Мар", принявших участие в межмуниципальных и региональных спортивных соревнованиях</w:t>
            </w:r>
          </w:p>
        </w:tc>
      </w:tr>
      <w:tr w:rsidR="004E6595">
        <w:tc>
          <w:tcPr>
            <w:tcW w:w="2405" w:type="dxa"/>
          </w:tcPr>
          <w:p w:rsidR="004E6595" w:rsidRDefault="004E6595">
            <w:pPr>
              <w:pStyle w:val="ConsPlusNormal"/>
            </w:pPr>
            <w:r>
              <w:t>Сроки и этапы реализации подпрограммы</w:t>
            </w:r>
          </w:p>
        </w:tc>
        <w:tc>
          <w:tcPr>
            <w:tcW w:w="6633" w:type="dxa"/>
          </w:tcPr>
          <w:p w:rsidR="004E6595" w:rsidRDefault="004E6595">
            <w:pPr>
              <w:pStyle w:val="ConsPlusNormal"/>
            </w:pPr>
            <w:r>
              <w:t>Подпрограмма 2 реализуется с 2026 года по 2030 год.</w:t>
            </w:r>
          </w:p>
          <w:p w:rsidR="004E6595" w:rsidRDefault="004E6595">
            <w:pPr>
              <w:pStyle w:val="ConsPlusNormal"/>
            </w:pPr>
            <w:r>
              <w:t>Этапы реализации Подпрограммы 2 не выделяются</w:t>
            </w:r>
          </w:p>
        </w:tc>
      </w:tr>
      <w:tr w:rsidR="004E6595">
        <w:tc>
          <w:tcPr>
            <w:tcW w:w="2405" w:type="dxa"/>
          </w:tcPr>
          <w:p w:rsidR="004E6595" w:rsidRDefault="004E6595">
            <w:pPr>
              <w:pStyle w:val="ConsPlusNormal"/>
            </w:pPr>
            <w:r>
              <w:t>Объемы и источники финансирования подпрограммы</w:t>
            </w:r>
          </w:p>
        </w:tc>
        <w:tc>
          <w:tcPr>
            <w:tcW w:w="6633" w:type="dxa"/>
          </w:tcPr>
          <w:p w:rsidR="004E6595" w:rsidRDefault="004E6595">
            <w:pPr>
              <w:pStyle w:val="ConsPlusNormal"/>
            </w:pPr>
            <w:r>
              <w:t>Общий объем финансирования Подпрограммы 2 за счет средств бюджета муниципального образования "Городской округ "Город Нарьян-Мар" (далее - городской бюджет) 4 576,69650 тыс. рублей, в том числе по годам:</w:t>
            </w:r>
          </w:p>
          <w:p w:rsidR="004E6595" w:rsidRDefault="004E6595">
            <w:pPr>
              <w:pStyle w:val="ConsPlusNormal"/>
            </w:pPr>
            <w:r>
              <w:t>2026 год - 915,33930 тыс. руб.;</w:t>
            </w:r>
          </w:p>
          <w:p w:rsidR="004E6595" w:rsidRDefault="004E6595">
            <w:pPr>
              <w:pStyle w:val="ConsPlusNormal"/>
            </w:pPr>
            <w:r>
              <w:t>2027 год - 915,33930 тыс. руб.;</w:t>
            </w:r>
          </w:p>
          <w:p w:rsidR="004E6595" w:rsidRDefault="004E6595">
            <w:pPr>
              <w:pStyle w:val="ConsPlusNormal"/>
            </w:pPr>
            <w:r>
              <w:t>2028 год - 915,33930 тыс. руб.;</w:t>
            </w:r>
          </w:p>
          <w:p w:rsidR="004E6595" w:rsidRDefault="004E6595">
            <w:pPr>
              <w:pStyle w:val="ConsPlusNormal"/>
            </w:pPr>
            <w:r>
              <w:t>2029 год - 915,33930 тыс. руб.;</w:t>
            </w:r>
          </w:p>
          <w:p w:rsidR="004E6595" w:rsidRDefault="004E6595">
            <w:pPr>
              <w:pStyle w:val="ConsPlusNormal"/>
            </w:pPr>
            <w:r>
              <w:t>2030 год - 915,33930 тыс. руб.</w:t>
            </w:r>
          </w:p>
        </w:tc>
      </w:tr>
      <w:tr w:rsidR="004E6595">
        <w:tc>
          <w:tcPr>
            <w:tcW w:w="2405" w:type="dxa"/>
          </w:tcPr>
          <w:p w:rsidR="004E6595" w:rsidRDefault="004E6595">
            <w:pPr>
              <w:pStyle w:val="ConsPlusNormal"/>
            </w:pPr>
            <w:r>
              <w:t>Ожидаемые результаты реализации подпрограммы</w:t>
            </w:r>
          </w:p>
        </w:tc>
        <w:tc>
          <w:tcPr>
            <w:tcW w:w="6633" w:type="dxa"/>
          </w:tcPr>
          <w:p w:rsidR="004E6595" w:rsidRDefault="004E6595">
            <w:pPr>
              <w:pStyle w:val="ConsPlusNormal"/>
            </w:pPr>
            <w:r>
              <w:t>Реализация Подпрограммы 2 позволит достичь следующих результатов:</w:t>
            </w:r>
          </w:p>
          <w:p w:rsidR="004E6595" w:rsidRDefault="004E6595">
            <w:pPr>
              <w:pStyle w:val="ConsPlusNormal"/>
            </w:pPr>
            <w:r>
              <w:t>увеличение количества участников физкультурно-спортивных мероприятий, проводимых Администрацией муниципального образования "Городской округ "Город Нарьян-Мар", до 100 человек, увеличение количества спортивных команд муниципального образования "Городской округ "Город Нарьян-Мар", принявших участие в межмуниципальных и региональных спортивных соревнованиях, до 3</w:t>
            </w:r>
          </w:p>
        </w:tc>
      </w:tr>
    </w:tbl>
    <w:p w:rsidR="004E6595" w:rsidRDefault="004E6595">
      <w:pPr>
        <w:pStyle w:val="ConsPlusNormal"/>
        <w:jc w:val="both"/>
      </w:pPr>
    </w:p>
    <w:p w:rsidR="004E6595" w:rsidRDefault="004E6595">
      <w:pPr>
        <w:pStyle w:val="ConsPlusTitle"/>
        <w:jc w:val="center"/>
        <w:outlineLvl w:val="2"/>
      </w:pPr>
      <w:r>
        <w:t>1.2. Общая характеристика сферы реализации подпрограммы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ind w:firstLine="540"/>
        <w:jc w:val="both"/>
      </w:pPr>
      <w:r>
        <w:t xml:space="preserve">Законодательство о физической культуре и спорте основывается на </w:t>
      </w:r>
      <w:hyperlink r:id="rId30">
        <w:r>
          <w:rPr>
            <w:color w:val="0000FF"/>
          </w:rPr>
          <w:t>Конституции</w:t>
        </w:r>
      </w:hyperlink>
      <w:r>
        <w:t xml:space="preserve"> Российской Федерации, Федеральном </w:t>
      </w:r>
      <w:hyperlink r:id="rId31">
        <w:r>
          <w:rPr>
            <w:color w:val="0000FF"/>
          </w:rPr>
          <w:t>законе</w:t>
        </w:r>
      </w:hyperlink>
      <w:r>
        <w:t xml:space="preserve"> от 04.12.2007 N 329-ФЗ "О физической культуре и спорте в </w:t>
      </w:r>
      <w:r>
        <w:lastRenderedPageBreak/>
        <w:t xml:space="preserve">Российской Федерации" (далее - Федеральный закон N 329-ФЗ), </w:t>
      </w:r>
      <w:hyperlink r:id="rId32">
        <w:r>
          <w:rPr>
            <w:color w:val="0000FF"/>
          </w:rPr>
          <w:t>Стратегии</w:t>
        </w:r>
      </w:hyperlink>
      <w:r>
        <w:t xml:space="preserve"> развития физической культуры и спорта до 2030 года (далее - Стратегия), других федеральных законах и принимаемых в соответствии с ними законах субъектов Российской Федерации, органов местного самоуправления.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 xml:space="preserve">На уровне региона правовые основания регулирования отношений в сфере развития физической культуры и спорта закреплены </w:t>
      </w:r>
      <w:hyperlink r:id="rId33">
        <w:r>
          <w:rPr>
            <w:color w:val="0000FF"/>
          </w:rPr>
          <w:t>законом</w:t>
        </w:r>
      </w:hyperlink>
      <w:r>
        <w:t xml:space="preserve"> Ненецкого автономного округа от 08.12.2014 N 21-ОЗ "О физической культуре и спорте в Ненецком автономном округе".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 xml:space="preserve">Федеральным </w:t>
      </w:r>
      <w:hyperlink r:id="rId34">
        <w:r>
          <w:rPr>
            <w:color w:val="0000FF"/>
          </w:rPr>
          <w:t>законом</w:t>
        </w:r>
      </w:hyperlink>
      <w:r>
        <w:t xml:space="preserve"> N 329-ФЗ определено, что в целях решения вопросов местного значения по обеспечению условий для развития на территориях муниципальных образований физической культуры и спорта к полномочиям органов местного самоуправления в том числе относятся: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1) определение основных задач и направлений развития физической культуры и спорта с учетом местных условий и возможностей, принятие и реализация муниципальных программ развития физической культуры и спорта;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2) содействие развитию и обеспечению доступности массового спорта, развитие детско-юношеского спорта (включая школьный спорт) на территориях муниципальных образований;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3) популяризация физической культуры и спорта среди различных групп населения, в том числе среди инвалидов, лиц с ограниченными возможностями здоровья;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4) организация физкультурно-спортивной работы по месту жительства и месту отдыха граждан, включая создание условий для занятий инвалидов, лиц с ограниченными возможностями здоровья физической культурой и спортом, а также организация и проведение муниципальных официальных физкультурных мероприятий и спортивных мероприятий;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5) создание условий для подготовки спортивных сборных команд муниципальных образований, определение видов спорта, по которым могут формироваться спортивные сборные команды муниципальных образований, утверждение порядка формирования и обеспечения таких команд, направление их для участия в межмуниципальных и региональных спортивных соревнованиях.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Исходя из вышеизложенного, с учетом права определения основных задач и направлений развития физической культуры и спорта, местных условий и возможностей основными актуальными для муниципального образования "Городской округ "Город Нарьян-Мар" направлениями развития физической культуры и спорта являются: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содействие развитию и обеспечению доступности спорта;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популяризация физической культуры и спорта среди различных групп населения;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создание условий для подготовки спортивных сборных команд муниципального образования, определение видов спорта, по которым могут формироваться спортивные сборные команды муниципального образования, утверждение порядка формирования и обеспечения таких команд, направление их для участия в межмуниципальных и региональных спортивных соревнованиях;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организация физкультурно-спортивной работы по месту жительства и месту отдыха граждан, включая создание условий для занятий инвалидов, лиц с ограниченными возможностями здоровья физической культурой и спортом.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Title"/>
        <w:jc w:val="center"/>
        <w:outlineLvl w:val="2"/>
      </w:pPr>
      <w:r>
        <w:t>1.3. Цели и задачи подпрограммы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ind w:firstLine="540"/>
        <w:jc w:val="both"/>
      </w:pPr>
      <w:r>
        <w:t>Основные цели Подпрограммы: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lastRenderedPageBreak/>
        <w:t>обеспечение доступности спорта;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создание условий для подготовки спортивных команд муниципального образования "Городской округ "Город Нарьян-Мар".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Достижение поставленных целей требует решения следующих задач: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увеличение количества мероприятий физической культуры и спорта;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совершенствование форм и методов пропаганды здорового образа жизни;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выработка и реализация системного подхода к организации на территории муниципального образования внутренних соревнований по наиболее популярным видам спорта.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Title"/>
        <w:jc w:val="center"/>
        <w:outlineLvl w:val="2"/>
      </w:pPr>
      <w:r>
        <w:t>1.4. Целевые показатели достижения целей и задач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ind w:firstLine="540"/>
        <w:jc w:val="both"/>
      </w:pPr>
      <w:r>
        <w:t>Реализация поставленных целей и задач Подпрограммы 2 будет выражаться в количественных показателях и использоваться для оценки результативности ее реализации: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1. Количество участников физкультурно-спортивных мероприятий, проведенных Администрацией муниципального образования "Городской округ "Город Нарьян-Мар".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Показатель рассчитывается ежегодно как число участников физкультурно-спортивных мероприятий, проведенных Администрацией муниципального образования "Городской округ "Город Нарьян-Мар".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Источники данных: листы регистрации участников мероприятий, заявки на участие в мероприятиях.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2. Количество спортивных команд муниципального образования "Городской округ "Город Нарьян-Мар", участие в межмуниципальных и региональных спортивных соревнованиях.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Показатель рассчитывается ежегодно как число спортивных команд муниципального образования "Городской округ "Город Нарьян-Мар", принявших участие в межмуниципальных и региональных спортивных соревнованиях.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Источники данных: заявки команд на участие в соревнованиях, официальные документы (письма, протоколы), подтверждающие участие команд в соревнованиях.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Title"/>
        <w:jc w:val="center"/>
        <w:outlineLvl w:val="2"/>
      </w:pPr>
      <w:r>
        <w:t>1.5. Сроки и этапы реализации подпрограммы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ind w:firstLine="540"/>
        <w:jc w:val="both"/>
      </w:pPr>
      <w:r>
        <w:t>Подпрограмма 2 реализуется в срок с 2026 года по 2030 год. Этапы реализации Подпрограммы 2 не выделяются.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Title"/>
        <w:jc w:val="center"/>
        <w:outlineLvl w:val="2"/>
      </w:pPr>
      <w:r>
        <w:t>1.6. Ресурсное обеспечение подпрограммы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ind w:firstLine="540"/>
        <w:jc w:val="both"/>
      </w:pPr>
      <w:r>
        <w:t>Финансирование мероприятий Подпрограммы 2 осуществляется за счет средств городского бюджета. Объемы бюджетных ассигнований на реализацию Подпрограммы утверждаются соответственно решением Совета городского округа "Город Нарьян-Мар" о бюджете муниципального образования "Городской округ "Город Нарьян-Мар" на очередной финансовый год и плановый период.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 xml:space="preserve">Информация о ресурсном обеспечении Подпрограммы представлена в </w:t>
      </w:r>
      <w:hyperlink w:anchor="P527">
        <w:r>
          <w:rPr>
            <w:color w:val="0000FF"/>
          </w:rPr>
          <w:t>приложении 2</w:t>
        </w:r>
      </w:hyperlink>
      <w:r>
        <w:t xml:space="preserve"> к Программе.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 xml:space="preserve">Объемы указанных средств являются прогнозными и подлежат ежегодному уточнению в </w:t>
      </w:r>
      <w:r>
        <w:lastRenderedPageBreak/>
        <w:t>установленном порядке при формировании проекта городского бюджета на очередной финансовый год и плановый период.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Title"/>
        <w:jc w:val="center"/>
        <w:outlineLvl w:val="2"/>
      </w:pPr>
      <w:r>
        <w:t>1.7. Перечень мероприятий подпрограммы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ind w:firstLine="540"/>
        <w:jc w:val="both"/>
      </w:pPr>
      <w:hyperlink w:anchor="P589">
        <w:r>
          <w:rPr>
            <w:color w:val="0000FF"/>
          </w:rPr>
          <w:t>Перечень</w:t>
        </w:r>
      </w:hyperlink>
      <w:r>
        <w:t xml:space="preserve"> мероприятий Подпрограммы 2 с указанием объемов и источников финансирования представлен в приложении 3 к Программе.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Title"/>
        <w:jc w:val="center"/>
        <w:outlineLvl w:val="2"/>
      </w:pPr>
      <w:r>
        <w:t>1.8. Ожидаемые результаты реализации подпрограммы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ind w:firstLine="540"/>
        <w:jc w:val="both"/>
      </w:pPr>
      <w:r>
        <w:t>Эффективность реализации мероприятий Подпрограммы 2 оценивается исходя из соотношений позитивных изменений, произошедших вследствие реализации мероприятий Подпрограммы 2.</w:t>
      </w:r>
    </w:p>
    <w:p w:rsidR="004E6595" w:rsidRDefault="004E6595">
      <w:pPr>
        <w:pStyle w:val="ConsPlusNormal"/>
        <w:spacing w:before="220"/>
        <w:ind w:firstLine="540"/>
        <w:jc w:val="both"/>
      </w:pPr>
      <w:r>
        <w:t>В таблице 3 приведены целевые показатели с ожидаемыми результатами их исполнения.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jc w:val="right"/>
        <w:outlineLvl w:val="3"/>
      </w:pPr>
      <w:r>
        <w:t>Таблица 3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Title"/>
        <w:jc w:val="center"/>
      </w:pPr>
      <w:r>
        <w:t>Ожидаемые результаты реализации Подпрограммы 2</w:t>
      </w:r>
    </w:p>
    <w:p w:rsidR="004E6595" w:rsidRDefault="004E6595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8"/>
        <w:gridCol w:w="5499"/>
        <w:gridCol w:w="2880"/>
      </w:tblGrid>
      <w:tr w:rsidR="004E6595">
        <w:tc>
          <w:tcPr>
            <w:tcW w:w="648" w:type="dxa"/>
          </w:tcPr>
          <w:p w:rsidR="004E6595" w:rsidRDefault="004E6595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499" w:type="dxa"/>
          </w:tcPr>
          <w:p w:rsidR="004E6595" w:rsidRDefault="004E6595">
            <w:pPr>
              <w:pStyle w:val="ConsPlusNormal"/>
              <w:jc w:val="center"/>
            </w:pPr>
            <w:r>
              <w:t>Наименование целевого показателя</w:t>
            </w:r>
          </w:p>
        </w:tc>
        <w:tc>
          <w:tcPr>
            <w:tcW w:w="2880" w:type="dxa"/>
          </w:tcPr>
          <w:p w:rsidR="004E6595" w:rsidRDefault="004E6595">
            <w:pPr>
              <w:pStyle w:val="ConsPlusNormal"/>
              <w:jc w:val="center"/>
            </w:pPr>
            <w:r>
              <w:t>Результат исполнения по состоянию на 31.12.2030</w:t>
            </w:r>
          </w:p>
        </w:tc>
      </w:tr>
      <w:tr w:rsidR="004E6595">
        <w:tc>
          <w:tcPr>
            <w:tcW w:w="648" w:type="dxa"/>
          </w:tcPr>
          <w:p w:rsidR="004E6595" w:rsidRDefault="004E659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99" w:type="dxa"/>
          </w:tcPr>
          <w:p w:rsidR="004E6595" w:rsidRDefault="004E6595">
            <w:pPr>
              <w:pStyle w:val="ConsPlusNormal"/>
            </w:pPr>
            <w:r>
              <w:t>Количество участников физкультурно-спортивных мероприятий, проведенных Администрацией муниципального образования "Городской округ "Город Нарьян-Мар"</w:t>
            </w:r>
          </w:p>
        </w:tc>
        <w:tc>
          <w:tcPr>
            <w:tcW w:w="2880" w:type="dxa"/>
          </w:tcPr>
          <w:p w:rsidR="004E6595" w:rsidRDefault="004E6595">
            <w:pPr>
              <w:pStyle w:val="ConsPlusNormal"/>
              <w:jc w:val="center"/>
            </w:pPr>
            <w:r>
              <w:t>100 человек</w:t>
            </w:r>
          </w:p>
        </w:tc>
      </w:tr>
      <w:tr w:rsidR="004E6595">
        <w:tc>
          <w:tcPr>
            <w:tcW w:w="648" w:type="dxa"/>
          </w:tcPr>
          <w:p w:rsidR="004E6595" w:rsidRDefault="004E659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499" w:type="dxa"/>
          </w:tcPr>
          <w:p w:rsidR="004E6595" w:rsidRDefault="004E6595">
            <w:pPr>
              <w:pStyle w:val="ConsPlusNormal"/>
            </w:pPr>
            <w:r>
              <w:t>Количество спортивных команд муниципального образования "Городской округ "Город Нарьян-Мар", принявших участие в межмуниципальных и региональных спортивных соревнованиях</w:t>
            </w:r>
          </w:p>
        </w:tc>
        <w:tc>
          <w:tcPr>
            <w:tcW w:w="2880" w:type="dxa"/>
          </w:tcPr>
          <w:p w:rsidR="004E6595" w:rsidRDefault="004E6595">
            <w:pPr>
              <w:pStyle w:val="ConsPlusNormal"/>
              <w:jc w:val="center"/>
            </w:pPr>
            <w:r>
              <w:t>3 единицы</w:t>
            </w:r>
          </w:p>
        </w:tc>
      </w:tr>
    </w:tbl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jc w:val="right"/>
        <w:outlineLvl w:val="1"/>
      </w:pPr>
      <w:r>
        <w:t>Приложение 1</w:t>
      </w:r>
    </w:p>
    <w:p w:rsidR="004E6595" w:rsidRDefault="004E6595">
      <w:pPr>
        <w:pStyle w:val="ConsPlusNormal"/>
        <w:jc w:val="right"/>
      </w:pPr>
      <w:r>
        <w:t>к Программе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Title"/>
        <w:jc w:val="center"/>
      </w:pPr>
      <w:bookmarkStart w:id="3" w:name="P423"/>
      <w:bookmarkEnd w:id="3"/>
      <w:r>
        <w:t>Перечень</w:t>
      </w:r>
    </w:p>
    <w:p w:rsidR="004E6595" w:rsidRDefault="004E6595">
      <w:pPr>
        <w:pStyle w:val="ConsPlusTitle"/>
        <w:jc w:val="center"/>
      </w:pPr>
      <w:r>
        <w:t>целевых показателей муниципальной программы муниципального</w:t>
      </w:r>
    </w:p>
    <w:p w:rsidR="004E6595" w:rsidRDefault="004E6595">
      <w:pPr>
        <w:pStyle w:val="ConsPlusTitle"/>
        <w:jc w:val="center"/>
      </w:pPr>
      <w:r>
        <w:t>образования "Городской округ "Город Нарьян-Мар" "Развитие</w:t>
      </w:r>
    </w:p>
    <w:p w:rsidR="004E6595" w:rsidRDefault="004E6595">
      <w:pPr>
        <w:pStyle w:val="ConsPlusTitle"/>
        <w:jc w:val="center"/>
      </w:pPr>
      <w:r>
        <w:t>молодежной политики, физической культуры и спорта</w:t>
      </w:r>
    </w:p>
    <w:p w:rsidR="004E6595" w:rsidRDefault="004E6595">
      <w:pPr>
        <w:pStyle w:val="ConsPlusTitle"/>
        <w:jc w:val="center"/>
      </w:pPr>
      <w:r>
        <w:t>на территории муниципального образования "Городской округ</w:t>
      </w:r>
    </w:p>
    <w:p w:rsidR="004E6595" w:rsidRDefault="004E6595">
      <w:pPr>
        <w:pStyle w:val="ConsPlusTitle"/>
        <w:jc w:val="center"/>
      </w:pPr>
      <w:r>
        <w:t>"Город Нарьян-Мар"</w:t>
      </w:r>
    </w:p>
    <w:p w:rsidR="004E6595" w:rsidRDefault="004E659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4E659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E6595" w:rsidRDefault="004E659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E6595" w:rsidRDefault="004E659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E6595" w:rsidRDefault="004E659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E6595" w:rsidRDefault="004E659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35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муниципального образования "Городской</w:t>
            </w:r>
          </w:p>
          <w:p w:rsidR="004E6595" w:rsidRDefault="004E6595">
            <w:pPr>
              <w:pStyle w:val="ConsPlusNormal"/>
              <w:jc w:val="center"/>
            </w:pPr>
            <w:r>
              <w:rPr>
                <w:color w:val="392C69"/>
              </w:rPr>
              <w:t>округ "Город Нарьян-Мар" от 20.02.2026 N 202)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E6595" w:rsidRDefault="004E6595">
            <w:pPr>
              <w:pStyle w:val="ConsPlusNormal"/>
            </w:pPr>
          </w:p>
        </w:tc>
      </w:tr>
    </w:tbl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ind w:firstLine="540"/>
        <w:jc w:val="both"/>
      </w:pPr>
      <w:r>
        <w:t>Ответственный исполнитель Управление организационно-информационного обеспечения Администрации муниципального образования "Городской округ "Город Нарьян-Мар"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sectPr w:rsidR="004E6595" w:rsidSect="00BD134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65"/>
        <w:gridCol w:w="1276"/>
        <w:gridCol w:w="1247"/>
        <w:gridCol w:w="964"/>
        <w:gridCol w:w="964"/>
        <w:gridCol w:w="964"/>
        <w:gridCol w:w="850"/>
        <w:gridCol w:w="1020"/>
      </w:tblGrid>
      <w:tr w:rsidR="004E6595">
        <w:tc>
          <w:tcPr>
            <w:tcW w:w="5665" w:type="dxa"/>
            <w:vMerge w:val="restart"/>
          </w:tcPr>
          <w:p w:rsidR="004E6595" w:rsidRDefault="004E6595">
            <w:pPr>
              <w:pStyle w:val="ConsPlusNormal"/>
              <w:jc w:val="center"/>
            </w:pPr>
            <w:r>
              <w:lastRenderedPageBreak/>
              <w:t>Наименование</w:t>
            </w:r>
          </w:p>
        </w:tc>
        <w:tc>
          <w:tcPr>
            <w:tcW w:w="1276" w:type="dxa"/>
            <w:vMerge w:val="restart"/>
          </w:tcPr>
          <w:p w:rsidR="004E6595" w:rsidRDefault="004E6595">
            <w:pPr>
              <w:pStyle w:val="ConsPlusNormal"/>
              <w:jc w:val="center"/>
            </w:pPr>
            <w:r>
              <w:t>Единица измерения</w:t>
            </w:r>
          </w:p>
        </w:tc>
        <w:tc>
          <w:tcPr>
            <w:tcW w:w="6009" w:type="dxa"/>
            <w:gridSpan w:val="6"/>
          </w:tcPr>
          <w:p w:rsidR="004E6595" w:rsidRDefault="004E6595">
            <w:pPr>
              <w:pStyle w:val="ConsPlusNormal"/>
              <w:jc w:val="center"/>
            </w:pPr>
            <w:r>
              <w:t>Значения целевых показателей</w:t>
            </w:r>
          </w:p>
        </w:tc>
      </w:tr>
      <w:tr w:rsidR="004E6595">
        <w:tc>
          <w:tcPr>
            <w:tcW w:w="5665" w:type="dxa"/>
            <w:vMerge/>
          </w:tcPr>
          <w:p w:rsidR="004E6595" w:rsidRDefault="004E6595">
            <w:pPr>
              <w:pStyle w:val="ConsPlusNormal"/>
            </w:pPr>
          </w:p>
        </w:tc>
        <w:tc>
          <w:tcPr>
            <w:tcW w:w="1276" w:type="dxa"/>
            <w:vMerge/>
          </w:tcPr>
          <w:p w:rsidR="004E6595" w:rsidRDefault="004E6595">
            <w:pPr>
              <w:pStyle w:val="ConsPlusNormal"/>
            </w:pPr>
          </w:p>
        </w:tc>
        <w:tc>
          <w:tcPr>
            <w:tcW w:w="1247" w:type="dxa"/>
          </w:tcPr>
          <w:p w:rsidR="004E6595" w:rsidRDefault="004E6595">
            <w:pPr>
              <w:pStyle w:val="ConsPlusNormal"/>
              <w:jc w:val="center"/>
            </w:pPr>
            <w:r>
              <w:t>базовый 2024 год</w:t>
            </w:r>
          </w:p>
        </w:tc>
        <w:tc>
          <w:tcPr>
            <w:tcW w:w="964" w:type="dxa"/>
          </w:tcPr>
          <w:p w:rsidR="004E6595" w:rsidRDefault="004E6595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964" w:type="dxa"/>
          </w:tcPr>
          <w:p w:rsidR="004E6595" w:rsidRDefault="004E6595">
            <w:pPr>
              <w:pStyle w:val="ConsPlusNormal"/>
              <w:jc w:val="center"/>
            </w:pPr>
            <w:r>
              <w:t>2027 год</w:t>
            </w:r>
          </w:p>
        </w:tc>
        <w:tc>
          <w:tcPr>
            <w:tcW w:w="964" w:type="dxa"/>
          </w:tcPr>
          <w:p w:rsidR="004E6595" w:rsidRDefault="004E6595">
            <w:pPr>
              <w:pStyle w:val="ConsPlusNormal"/>
              <w:jc w:val="center"/>
            </w:pPr>
            <w:r>
              <w:t>2028 год</w:t>
            </w:r>
          </w:p>
        </w:tc>
        <w:tc>
          <w:tcPr>
            <w:tcW w:w="850" w:type="dxa"/>
          </w:tcPr>
          <w:p w:rsidR="004E6595" w:rsidRDefault="004E6595">
            <w:pPr>
              <w:pStyle w:val="ConsPlusNormal"/>
              <w:jc w:val="center"/>
            </w:pPr>
            <w:r>
              <w:t>2029 год</w:t>
            </w:r>
          </w:p>
        </w:tc>
        <w:tc>
          <w:tcPr>
            <w:tcW w:w="1020" w:type="dxa"/>
          </w:tcPr>
          <w:p w:rsidR="004E6595" w:rsidRDefault="004E6595">
            <w:pPr>
              <w:pStyle w:val="ConsPlusNormal"/>
              <w:jc w:val="center"/>
            </w:pPr>
            <w:r>
              <w:t>2030 год</w:t>
            </w:r>
          </w:p>
        </w:tc>
      </w:tr>
      <w:tr w:rsidR="004E6595">
        <w:tc>
          <w:tcPr>
            <w:tcW w:w="5665" w:type="dxa"/>
          </w:tcPr>
          <w:p w:rsidR="004E6595" w:rsidRDefault="004E6595">
            <w:pPr>
              <w:pStyle w:val="ConsPlusNormal"/>
              <w:jc w:val="center"/>
            </w:pPr>
            <w:r>
              <w:t>А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Б</w:t>
            </w:r>
          </w:p>
        </w:tc>
        <w:tc>
          <w:tcPr>
            <w:tcW w:w="1247" w:type="dxa"/>
          </w:tcPr>
          <w:p w:rsidR="004E6595" w:rsidRDefault="004E659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64" w:type="dxa"/>
          </w:tcPr>
          <w:p w:rsidR="004E6595" w:rsidRDefault="004E659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4E6595" w:rsidRDefault="004E659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4E6595" w:rsidRDefault="004E659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4E6595" w:rsidRDefault="004E659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020" w:type="dxa"/>
          </w:tcPr>
          <w:p w:rsidR="004E6595" w:rsidRDefault="004E6595">
            <w:pPr>
              <w:pStyle w:val="ConsPlusNormal"/>
              <w:jc w:val="center"/>
            </w:pPr>
            <w:r>
              <w:t>6</w:t>
            </w:r>
          </w:p>
        </w:tc>
      </w:tr>
      <w:tr w:rsidR="004E6595">
        <w:tc>
          <w:tcPr>
            <w:tcW w:w="12950" w:type="dxa"/>
            <w:gridSpan w:val="8"/>
          </w:tcPr>
          <w:p w:rsidR="004E6595" w:rsidRDefault="004E6595">
            <w:pPr>
              <w:pStyle w:val="ConsPlusNormal"/>
              <w:jc w:val="center"/>
              <w:outlineLvl w:val="2"/>
            </w:pPr>
            <w:r>
              <w:t xml:space="preserve">Муниципальная </w:t>
            </w:r>
            <w:hyperlink w:anchor="P36">
              <w:r>
                <w:rPr>
                  <w:color w:val="0000FF"/>
                </w:rPr>
                <w:t>программа</w:t>
              </w:r>
            </w:hyperlink>
            <w:r>
              <w:t xml:space="preserve"> муниципального образования "Городской округ "Город Нарьян-Мар" "Развитие и сохранение культуры на территории муниципального образования "Городской округ "Город Нарьян-Мар"</w:t>
            </w:r>
          </w:p>
        </w:tc>
      </w:tr>
      <w:tr w:rsidR="004E6595">
        <w:tc>
          <w:tcPr>
            <w:tcW w:w="5665" w:type="dxa"/>
          </w:tcPr>
          <w:p w:rsidR="004E6595" w:rsidRDefault="004E6595">
            <w:pPr>
              <w:pStyle w:val="ConsPlusNormal"/>
            </w:pPr>
            <w:r>
              <w:t>Количество молодежи, принявшей участие в проводимых мероприятиях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4E6595" w:rsidRDefault="004E6595">
            <w:pPr>
              <w:pStyle w:val="ConsPlusNormal"/>
              <w:jc w:val="center"/>
            </w:pPr>
            <w:r>
              <w:t>430</w:t>
            </w:r>
          </w:p>
        </w:tc>
        <w:tc>
          <w:tcPr>
            <w:tcW w:w="964" w:type="dxa"/>
          </w:tcPr>
          <w:p w:rsidR="004E6595" w:rsidRDefault="004E6595">
            <w:pPr>
              <w:pStyle w:val="ConsPlusNormal"/>
              <w:jc w:val="center"/>
            </w:pPr>
            <w:r>
              <w:t>440</w:t>
            </w:r>
          </w:p>
        </w:tc>
        <w:tc>
          <w:tcPr>
            <w:tcW w:w="964" w:type="dxa"/>
          </w:tcPr>
          <w:p w:rsidR="004E6595" w:rsidRDefault="004E6595">
            <w:pPr>
              <w:pStyle w:val="ConsPlusNormal"/>
              <w:jc w:val="center"/>
            </w:pPr>
            <w:r>
              <w:t>450</w:t>
            </w:r>
          </w:p>
        </w:tc>
        <w:tc>
          <w:tcPr>
            <w:tcW w:w="964" w:type="dxa"/>
          </w:tcPr>
          <w:p w:rsidR="004E6595" w:rsidRDefault="004E6595">
            <w:pPr>
              <w:pStyle w:val="ConsPlusNormal"/>
              <w:jc w:val="center"/>
            </w:pPr>
            <w:r>
              <w:t>460</w:t>
            </w:r>
          </w:p>
        </w:tc>
        <w:tc>
          <w:tcPr>
            <w:tcW w:w="850" w:type="dxa"/>
          </w:tcPr>
          <w:p w:rsidR="004E6595" w:rsidRDefault="004E6595">
            <w:pPr>
              <w:pStyle w:val="ConsPlusNormal"/>
              <w:jc w:val="center"/>
            </w:pPr>
            <w:r>
              <w:t>470</w:t>
            </w:r>
          </w:p>
        </w:tc>
        <w:tc>
          <w:tcPr>
            <w:tcW w:w="1020" w:type="dxa"/>
          </w:tcPr>
          <w:p w:rsidR="004E6595" w:rsidRDefault="004E6595">
            <w:pPr>
              <w:pStyle w:val="ConsPlusNormal"/>
              <w:jc w:val="center"/>
            </w:pPr>
            <w:r>
              <w:t>480</w:t>
            </w:r>
          </w:p>
        </w:tc>
      </w:tr>
      <w:tr w:rsidR="004E6595">
        <w:tc>
          <w:tcPr>
            <w:tcW w:w="5665" w:type="dxa"/>
          </w:tcPr>
          <w:p w:rsidR="004E6595" w:rsidRDefault="004E6595">
            <w:pPr>
              <w:pStyle w:val="ConsPlusNormal"/>
            </w:pPr>
            <w:r>
              <w:t>Количество проведенных физкультурно-спортивных мероприятий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4E6595" w:rsidRDefault="004E6595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964" w:type="dxa"/>
          </w:tcPr>
          <w:p w:rsidR="004E6595" w:rsidRDefault="004E659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</w:tcPr>
          <w:p w:rsidR="004E6595" w:rsidRDefault="004E659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</w:tcPr>
          <w:p w:rsidR="004E6595" w:rsidRDefault="004E659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4E6595" w:rsidRDefault="004E659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20" w:type="dxa"/>
          </w:tcPr>
          <w:p w:rsidR="004E6595" w:rsidRDefault="004E6595">
            <w:pPr>
              <w:pStyle w:val="ConsPlusNormal"/>
              <w:jc w:val="center"/>
            </w:pPr>
            <w:r>
              <w:t>15</w:t>
            </w:r>
          </w:p>
        </w:tc>
      </w:tr>
      <w:tr w:rsidR="004E6595">
        <w:tc>
          <w:tcPr>
            <w:tcW w:w="12950" w:type="dxa"/>
            <w:gridSpan w:val="8"/>
          </w:tcPr>
          <w:p w:rsidR="004E6595" w:rsidRDefault="004E6595">
            <w:pPr>
              <w:pStyle w:val="ConsPlusNormal"/>
              <w:jc w:val="center"/>
              <w:outlineLvl w:val="2"/>
            </w:pPr>
            <w:hyperlink w:anchor="P169">
              <w:r>
                <w:rPr>
                  <w:color w:val="0000FF"/>
                </w:rPr>
                <w:t>Подпрограмма 1</w:t>
              </w:r>
            </w:hyperlink>
            <w:r>
              <w:t xml:space="preserve"> "Развитие молодежной политики на территории муниципального образования "Городской округ "Город Нарьян-Мар"</w:t>
            </w:r>
          </w:p>
        </w:tc>
      </w:tr>
      <w:tr w:rsidR="004E6595">
        <w:tc>
          <w:tcPr>
            <w:tcW w:w="5665" w:type="dxa"/>
          </w:tcPr>
          <w:p w:rsidR="004E6595" w:rsidRDefault="004E6595">
            <w:pPr>
              <w:pStyle w:val="ConsPlusNormal"/>
            </w:pPr>
            <w:r>
              <w:t>Количество проведенных военно-патриотических мероприятий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4E6595" w:rsidRDefault="004E6595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964" w:type="dxa"/>
          </w:tcPr>
          <w:p w:rsidR="004E6595" w:rsidRDefault="004E659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</w:tcPr>
          <w:p w:rsidR="004E6595" w:rsidRDefault="004E659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</w:tcPr>
          <w:p w:rsidR="004E6595" w:rsidRDefault="004E659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4E6595" w:rsidRDefault="004E6595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020" w:type="dxa"/>
          </w:tcPr>
          <w:p w:rsidR="004E6595" w:rsidRDefault="004E6595">
            <w:pPr>
              <w:pStyle w:val="ConsPlusNormal"/>
              <w:jc w:val="center"/>
            </w:pPr>
            <w:r>
              <w:t>15</w:t>
            </w:r>
          </w:p>
        </w:tc>
      </w:tr>
      <w:tr w:rsidR="004E6595">
        <w:tc>
          <w:tcPr>
            <w:tcW w:w="5665" w:type="dxa"/>
          </w:tcPr>
          <w:p w:rsidR="004E6595" w:rsidRDefault="004E6595">
            <w:pPr>
              <w:pStyle w:val="ConsPlusNormal"/>
            </w:pPr>
            <w:r>
              <w:t>Количество проведенных информационных и консультационных мероприятий в рамках развития института наставничества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4E6595" w:rsidRDefault="004E659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4E6595" w:rsidRDefault="004E659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</w:tcPr>
          <w:p w:rsidR="004E6595" w:rsidRDefault="004E6595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64" w:type="dxa"/>
          </w:tcPr>
          <w:p w:rsidR="004E6595" w:rsidRDefault="004E659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0" w:type="dxa"/>
          </w:tcPr>
          <w:p w:rsidR="004E6595" w:rsidRDefault="004E6595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1020" w:type="dxa"/>
          </w:tcPr>
          <w:p w:rsidR="004E6595" w:rsidRDefault="004E6595">
            <w:pPr>
              <w:pStyle w:val="ConsPlusNormal"/>
              <w:jc w:val="center"/>
            </w:pPr>
            <w:r>
              <w:t>20</w:t>
            </w:r>
          </w:p>
        </w:tc>
      </w:tr>
      <w:tr w:rsidR="004E6595">
        <w:tc>
          <w:tcPr>
            <w:tcW w:w="5665" w:type="dxa"/>
          </w:tcPr>
          <w:p w:rsidR="004E6595" w:rsidRDefault="004E6595">
            <w:pPr>
              <w:pStyle w:val="ConsPlusNormal"/>
            </w:pPr>
            <w:r>
              <w:t>Доля молодых семей, у которых возраст каждого из супругов в диапазоне от 19 до 25 лет, в общем количестве молодых семей, принимающих участие в мероприятиях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247" w:type="dxa"/>
          </w:tcPr>
          <w:p w:rsidR="004E6595" w:rsidRDefault="004E659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4E6595" w:rsidRDefault="004E6595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964" w:type="dxa"/>
          </w:tcPr>
          <w:p w:rsidR="004E6595" w:rsidRDefault="004E6595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964" w:type="dxa"/>
          </w:tcPr>
          <w:p w:rsidR="004E6595" w:rsidRDefault="004E6595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850" w:type="dxa"/>
          </w:tcPr>
          <w:p w:rsidR="004E6595" w:rsidRDefault="004E6595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020" w:type="dxa"/>
          </w:tcPr>
          <w:p w:rsidR="004E6595" w:rsidRDefault="004E6595">
            <w:pPr>
              <w:pStyle w:val="ConsPlusNormal"/>
              <w:jc w:val="center"/>
            </w:pPr>
            <w:r>
              <w:t>50</w:t>
            </w:r>
          </w:p>
        </w:tc>
      </w:tr>
      <w:tr w:rsidR="004E6595">
        <w:tc>
          <w:tcPr>
            <w:tcW w:w="5665" w:type="dxa"/>
          </w:tcPr>
          <w:p w:rsidR="004E6595" w:rsidRDefault="004E6595">
            <w:pPr>
              <w:pStyle w:val="ConsPlusNormal"/>
            </w:pPr>
            <w:r>
              <w:t>Количество участников мероприятий, направленных на правовое просвещение и правовое информирование молодежи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Чел</w:t>
            </w:r>
          </w:p>
        </w:tc>
        <w:tc>
          <w:tcPr>
            <w:tcW w:w="1247" w:type="dxa"/>
          </w:tcPr>
          <w:p w:rsidR="004E6595" w:rsidRDefault="004E659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4E6595" w:rsidRDefault="004E659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64" w:type="dxa"/>
          </w:tcPr>
          <w:p w:rsidR="004E6595" w:rsidRDefault="004E6595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964" w:type="dxa"/>
          </w:tcPr>
          <w:p w:rsidR="004E6595" w:rsidRDefault="004E6595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850" w:type="dxa"/>
          </w:tcPr>
          <w:p w:rsidR="004E6595" w:rsidRDefault="004E6595">
            <w:pPr>
              <w:pStyle w:val="ConsPlusNormal"/>
              <w:jc w:val="center"/>
            </w:pPr>
            <w:r>
              <w:t>90</w:t>
            </w:r>
          </w:p>
        </w:tc>
        <w:tc>
          <w:tcPr>
            <w:tcW w:w="1020" w:type="dxa"/>
          </w:tcPr>
          <w:p w:rsidR="004E6595" w:rsidRDefault="004E6595">
            <w:pPr>
              <w:pStyle w:val="ConsPlusNormal"/>
              <w:jc w:val="center"/>
            </w:pPr>
            <w:r>
              <w:t>100</w:t>
            </w:r>
          </w:p>
        </w:tc>
      </w:tr>
      <w:tr w:rsidR="004E6595">
        <w:tc>
          <w:tcPr>
            <w:tcW w:w="12950" w:type="dxa"/>
            <w:gridSpan w:val="8"/>
          </w:tcPr>
          <w:p w:rsidR="004E6595" w:rsidRDefault="004E6595">
            <w:pPr>
              <w:pStyle w:val="ConsPlusNormal"/>
              <w:jc w:val="center"/>
              <w:outlineLvl w:val="2"/>
            </w:pPr>
            <w:hyperlink w:anchor="P308">
              <w:r>
                <w:rPr>
                  <w:color w:val="0000FF"/>
                </w:rPr>
                <w:t>Подпрограмма 2</w:t>
              </w:r>
            </w:hyperlink>
            <w:r>
              <w:t xml:space="preserve"> "Развитие физической культуры и спорта на территории муниципального образования "Городской округ "Город Нарьян-Мар"</w:t>
            </w:r>
          </w:p>
        </w:tc>
      </w:tr>
      <w:tr w:rsidR="004E6595">
        <w:tc>
          <w:tcPr>
            <w:tcW w:w="5665" w:type="dxa"/>
          </w:tcPr>
          <w:p w:rsidR="004E6595" w:rsidRDefault="004E6595">
            <w:pPr>
              <w:pStyle w:val="ConsPlusNormal"/>
            </w:pPr>
            <w:r>
              <w:lastRenderedPageBreak/>
              <w:t>Количество участников физкультурно-спортивных мероприятий, проведенных Администрацией муниципального образования "Городской округ "Город Нарьян-Мар"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247" w:type="dxa"/>
          </w:tcPr>
          <w:p w:rsidR="004E6595" w:rsidRDefault="004E659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4E6595" w:rsidRDefault="004E6595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964" w:type="dxa"/>
          </w:tcPr>
          <w:p w:rsidR="004E6595" w:rsidRDefault="004E6595">
            <w:pPr>
              <w:pStyle w:val="ConsPlusNormal"/>
              <w:jc w:val="center"/>
            </w:pPr>
            <w:r>
              <w:t>60</w:t>
            </w:r>
          </w:p>
        </w:tc>
        <w:tc>
          <w:tcPr>
            <w:tcW w:w="964" w:type="dxa"/>
          </w:tcPr>
          <w:p w:rsidR="004E6595" w:rsidRDefault="004E6595">
            <w:pPr>
              <w:pStyle w:val="ConsPlusNormal"/>
              <w:jc w:val="center"/>
            </w:pPr>
            <w:r>
              <w:t>70</w:t>
            </w:r>
          </w:p>
        </w:tc>
        <w:tc>
          <w:tcPr>
            <w:tcW w:w="850" w:type="dxa"/>
          </w:tcPr>
          <w:p w:rsidR="004E6595" w:rsidRDefault="004E6595">
            <w:pPr>
              <w:pStyle w:val="ConsPlusNormal"/>
              <w:jc w:val="center"/>
            </w:pPr>
            <w:r>
              <w:t>80</w:t>
            </w:r>
          </w:p>
        </w:tc>
        <w:tc>
          <w:tcPr>
            <w:tcW w:w="1020" w:type="dxa"/>
          </w:tcPr>
          <w:p w:rsidR="004E6595" w:rsidRDefault="004E6595">
            <w:pPr>
              <w:pStyle w:val="ConsPlusNormal"/>
              <w:jc w:val="center"/>
            </w:pPr>
            <w:r>
              <w:t>100</w:t>
            </w:r>
          </w:p>
        </w:tc>
      </w:tr>
      <w:tr w:rsidR="004E6595">
        <w:tc>
          <w:tcPr>
            <w:tcW w:w="5665" w:type="dxa"/>
          </w:tcPr>
          <w:p w:rsidR="004E6595" w:rsidRDefault="004E6595">
            <w:pPr>
              <w:pStyle w:val="ConsPlusNormal"/>
            </w:pPr>
            <w:r>
              <w:t>Количество спортивных команд муниципального образования "Городской округ "Город Нарьян-Мар", принявших участие в межмуниципальных и региональных спортивных соревнованиях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247" w:type="dxa"/>
          </w:tcPr>
          <w:p w:rsidR="004E6595" w:rsidRDefault="004E659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964" w:type="dxa"/>
          </w:tcPr>
          <w:p w:rsidR="004E6595" w:rsidRDefault="004E659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4E6595" w:rsidRDefault="004E659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4E6595" w:rsidRDefault="004E659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4E6595" w:rsidRDefault="004E659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20" w:type="dxa"/>
          </w:tcPr>
          <w:p w:rsidR="004E6595" w:rsidRDefault="004E6595">
            <w:pPr>
              <w:pStyle w:val="ConsPlusNormal"/>
              <w:jc w:val="center"/>
            </w:pPr>
            <w:r>
              <w:t>3</w:t>
            </w:r>
          </w:p>
        </w:tc>
      </w:tr>
    </w:tbl>
    <w:p w:rsidR="004E6595" w:rsidRDefault="004E6595">
      <w:pPr>
        <w:pStyle w:val="ConsPlusNormal"/>
        <w:sectPr w:rsidR="004E6595">
          <w:pgSz w:w="16838" w:h="11905" w:orient="landscape"/>
          <w:pgMar w:top="1701" w:right="1134" w:bottom="850" w:left="1134" w:header="0" w:footer="0" w:gutter="0"/>
          <w:cols w:space="720"/>
          <w:titlePg/>
        </w:sectPr>
      </w:pP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jc w:val="right"/>
        <w:outlineLvl w:val="1"/>
      </w:pPr>
      <w:r>
        <w:t>Приложение 2</w:t>
      </w:r>
    </w:p>
    <w:p w:rsidR="004E6595" w:rsidRDefault="004E6595">
      <w:pPr>
        <w:pStyle w:val="ConsPlusNormal"/>
        <w:jc w:val="right"/>
      </w:pPr>
      <w:r>
        <w:t>к Программе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Title"/>
        <w:jc w:val="center"/>
      </w:pPr>
      <w:bookmarkStart w:id="4" w:name="P527"/>
      <w:bookmarkEnd w:id="4"/>
      <w:r>
        <w:t>Ресурсное обеспечение</w:t>
      </w:r>
    </w:p>
    <w:p w:rsidR="004E6595" w:rsidRDefault="004E6595">
      <w:pPr>
        <w:pStyle w:val="ConsPlusTitle"/>
        <w:jc w:val="center"/>
      </w:pPr>
      <w:r>
        <w:t>реализации муниципальной программы муниципального</w:t>
      </w:r>
    </w:p>
    <w:p w:rsidR="004E6595" w:rsidRDefault="004E6595">
      <w:pPr>
        <w:pStyle w:val="ConsPlusTitle"/>
        <w:jc w:val="center"/>
      </w:pPr>
      <w:r>
        <w:t>образования "Городской округ "Город Нарьян-Мар" "Развитие</w:t>
      </w:r>
    </w:p>
    <w:p w:rsidR="004E6595" w:rsidRDefault="004E6595">
      <w:pPr>
        <w:pStyle w:val="ConsPlusTitle"/>
        <w:jc w:val="center"/>
      </w:pPr>
      <w:r>
        <w:t>молодежной политики, физической культуры и спорта</w:t>
      </w:r>
    </w:p>
    <w:p w:rsidR="004E6595" w:rsidRDefault="004E6595">
      <w:pPr>
        <w:pStyle w:val="ConsPlusTitle"/>
        <w:jc w:val="center"/>
      </w:pPr>
      <w:r>
        <w:t>на территории муниципального образования "Городской округ</w:t>
      </w:r>
    </w:p>
    <w:p w:rsidR="004E6595" w:rsidRDefault="004E6595">
      <w:pPr>
        <w:pStyle w:val="ConsPlusTitle"/>
        <w:jc w:val="center"/>
      </w:pPr>
      <w:r>
        <w:t>"Город Нарьян-Мар"</w:t>
      </w:r>
    </w:p>
    <w:p w:rsidR="004E6595" w:rsidRDefault="004E659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5758"/>
        <w:gridCol w:w="113"/>
      </w:tblGrid>
      <w:tr w:rsidR="004E659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E6595" w:rsidRDefault="004E659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E6595" w:rsidRDefault="004E659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E6595" w:rsidRDefault="004E659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E6595" w:rsidRDefault="004E659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36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муниципального образования "Городской</w:t>
            </w:r>
          </w:p>
          <w:p w:rsidR="004E6595" w:rsidRDefault="004E6595">
            <w:pPr>
              <w:pStyle w:val="ConsPlusNormal"/>
              <w:jc w:val="center"/>
            </w:pPr>
            <w:r>
              <w:rPr>
                <w:color w:val="392C69"/>
              </w:rPr>
              <w:t>округ "Город Нарьян-Мар" от 20.02.2026 N 202)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E6595" w:rsidRDefault="004E6595">
            <w:pPr>
              <w:pStyle w:val="ConsPlusNormal"/>
            </w:pPr>
          </w:p>
        </w:tc>
      </w:tr>
    </w:tbl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ind w:firstLine="540"/>
        <w:jc w:val="both"/>
      </w:pPr>
      <w:r>
        <w:t>Ответственный исполнитель: Управление организационно-информационного обеспечения Администрации муниципального образования "Городской округ "Город Нарьян-Мар"</w:t>
      </w:r>
    </w:p>
    <w:p w:rsidR="004E6595" w:rsidRDefault="004E659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47"/>
        <w:gridCol w:w="1440"/>
        <w:gridCol w:w="1324"/>
        <w:gridCol w:w="1296"/>
        <w:gridCol w:w="1382"/>
        <w:gridCol w:w="1439"/>
        <w:gridCol w:w="1382"/>
        <w:gridCol w:w="1324"/>
      </w:tblGrid>
      <w:tr w:rsidR="004E6595">
        <w:tc>
          <w:tcPr>
            <w:tcW w:w="6350" w:type="dxa"/>
            <w:vMerge w:val="restart"/>
          </w:tcPr>
          <w:p w:rsidR="004E6595" w:rsidRDefault="004E6595">
            <w:pPr>
              <w:pStyle w:val="ConsPlusNormal"/>
              <w:jc w:val="center"/>
            </w:pPr>
            <w:r>
              <w:t>Наименование муниципальной программы (подпрограммы)</w:t>
            </w:r>
          </w:p>
        </w:tc>
        <w:tc>
          <w:tcPr>
            <w:tcW w:w="1418" w:type="dxa"/>
            <w:vMerge w:val="restart"/>
          </w:tcPr>
          <w:p w:rsidR="004E6595" w:rsidRDefault="004E6595">
            <w:pPr>
              <w:pStyle w:val="ConsPlusNormal"/>
              <w:jc w:val="center"/>
            </w:pPr>
            <w:r>
              <w:t>Источник финансиро вания</w:t>
            </w:r>
          </w:p>
        </w:tc>
        <w:tc>
          <w:tcPr>
            <w:tcW w:w="8023" w:type="dxa"/>
            <w:gridSpan w:val="6"/>
          </w:tcPr>
          <w:p w:rsidR="004E6595" w:rsidRDefault="004E6595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4E6595">
        <w:tc>
          <w:tcPr>
            <w:tcW w:w="0" w:type="auto"/>
            <w:vMerge/>
          </w:tcPr>
          <w:p w:rsidR="004E6595" w:rsidRDefault="004E6595">
            <w:pPr>
              <w:pStyle w:val="ConsPlusNormal"/>
            </w:pPr>
          </w:p>
        </w:tc>
        <w:tc>
          <w:tcPr>
            <w:tcW w:w="0" w:type="auto"/>
            <w:vMerge/>
          </w:tcPr>
          <w:p w:rsidR="004E6595" w:rsidRDefault="004E6595">
            <w:pPr>
              <w:pStyle w:val="ConsPlusNormal"/>
            </w:pPr>
          </w:p>
        </w:tc>
        <w:tc>
          <w:tcPr>
            <w:tcW w:w="1304" w:type="dxa"/>
            <w:vMerge w:val="restart"/>
          </w:tcPr>
          <w:p w:rsidR="004E6595" w:rsidRDefault="004E659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6719" w:type="dxa"/>
            <w:gridSpan w:val="5"/>
          </w:tcPr>
          <w:p w:rsidR="004E6595" w:rsidRDefault="004E6595">
            <w:pPr>
              <w:pStyle w:val="ConsPlusNormal"/>
              <w:jc w:val="center"/>
            </w:pPr>
            <w:r>
              <w:t>в том числе:</w:t>
            </w:r>
          </w:p>
        </w:tc>
      </w:tr>
      <w:tr w:rsidR="004E6595">
        <w:tc>
          <w:tcPr>
            <w:tcW w:w="0" w:type="auto"/>
            <w:vMerge/>
          </w:tcPr>
          <w:p w:rsidR="004E6595" w:rsidRDefault="004E6595">
            <w:pPr>
              <w:pStyle w:val="ConsPlusNormal"/>
            </w:pPr>
          </w:p>
        </w:tc>
        <w:tc>
          <w:tcPr>
            <w:tcW w:w="0" w:type="auto"/>
            <w:vMerge/>
          </w:tcPr>
          <w:p w:rsidR="004E6595" w:rsidRDefault="004E6595">
            <w:pPr>
              <w:pStyle w:val="ConsPlusNormal"/>
            </w:pPr>
          </w:p>
        </w:tc>
        <w:tc>
          <w:tcPr>
            <w:tcW w:w="0" w:type="auto"/>
            <w:vMerge/>
          </w:tcPr>
          <w:p w:rsidR="004E6595" w:rsidRDefault="004E6595">
            <w:pPr>
              <w:pStyle w:val="ConsPlusNormal"/>
            </w:pP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2027 год</w:t>
            </w:r>
          </w:p>
        </w:tc>
        <w:tc>
          <w:tcPr>
            <w:tcW w:w="1417" w:type="dxa"/>
          </w:tcPr>
          <w:p w:rsidR="004E6595" w:rsidRDefault="004E6595">
            <w:pPr>
              <w:pStyle w:val="ConsPlusNormal"/>
              <w:jc w:val="center"/>
            </w:pPr>
            <w:r>
              <w:t>2028 год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2029 год</w:t>
            </w:r>
          </w:p>
        </w:tc>
        <w:tc>
          <w:tcPr>
            <w:tcW w:w="1304" w:type="dxa"/>
          </w:tcPr>
          <w:p w:rsidR="004E6595" w:rsidRDefault="004E6595">
            <w:pPr>
              <w:pStyle w:val="ConsPlusNormal"/>
              <w:jc w:val="center"/>
            </w:pPr>
            <w:r>
              <w:t>2030 год</w:t>
            </w:r>
          </w:p>
        </w:tc>
      </w:tr>
      <w:tr w:rsidR="004E6595">
        <w:tc>
          <w:tcPr>
            <w:tcW w:w="6350" w:type="dxa"/>
          </w:tcPr>
          <w:p w:rsidR="004E6595" w:rsidRDefault="004E6595">
            <w:pPr>
              <w:pStyle w:val="ConsPlusNormal"/>
              <w:jc w:val="center"/>
            </w:pPr>
            <w:r>
              <w:t>А</w:t>
            </w:r>
          </w:p>
        </w:tc>
        <w:tc>
          <w:tcPr>
            <w:tcW w:w="1418" w:type="dxa"/>
          </w:tcPr>
          <w:p w:rsidR="004E6595" w:rsidRDefault="004E6595">
            <w:pPr>
              <w:pStyle w:val="ConsPlusNormal"/>
              <w:jc w:val="both"/>
            </w:pPr>
            <w:r>
              <w:t>Б</w:t>
            </w:r>
          </w:p>
        </w:tc>
        <w:tc>
          <w:tcPr>
            <w:tcW w:w="1304" w:type="dxa"/>
          </w:tcPr>
          <w:p w:rsidR="004E6595" w:rsidRDefault="004E6595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417" w:type="dxa"/>
          </w:tcPr>
          <w:p w:rsidR="004E6595" w:rsidRDefault="004E6595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</w:tcPr>
          <w:p w:rsidR="004E6595" w:rsidRDefault="004E6595">
            <w:pPr>
              <w:pStyle w:val="ConsPlusNormal"/>
              <w:jc w:val="center"/>
            </w:pPr>
            <w:r>
              <w:t>6</w:t>
            </w:r>
          </w:p>
        </w:tc>
      </w:tr>
      <w:tr w:rsidR="004E6595">
        <w:tc>
          <w:tcPr>
            <w:tcW w:w="6350" w:type="dxa"/>
          </w:tcPr>
          <w:p w:rsidR="004E6595" w:rsidRDefault="004E6595">
            <w:pPr>
              <w:pStyle w:val="ConsPlusNormal"/>
            </w:pPr>
            <w:r>
              <w:t xml:space="preserve">Муниципальная программа муниципального образования "Городской округ "Город Нарьян-Мар" "Развитие молодежной политики, физической культуры и спорта на территории </w:t>
            </w:r>
            <w:r>
              <w:lastRenderedPageBreak/>
              <w:t>муниципального образования "Городской округ "Город Нарьян-Мар"</w:t>
            </w:r>
          </w:p>
        </w:tc>
        <w:tc>
          <w:tcPr>
            <w:tcW w:w="1418" w:type="dxa"/>
          </w:tcPr>
          <w:p w:rsidR="004E6595" w:rsidRDefault="004E6595">
            <w:pPr>
              <w:pStyle w:val="ConsPlusNormal"/>
              <w:jc w:val="both"/>
            </w:pPr>
            <w:r>
              <w:lastRenderedPageBreak/>
              <w:t>Городской бюджет</w:t>
            </w:r>
          </w:p>
        </w:tc>
        <w:tc>
          <w:tcPr>
            <w:tcW w:w="1304" w:type="dxa"/>
          </w:tcPr>
          <w:p w:rsidR="004E6595" w:rsidRDefault="004E6595">
            <w:pPr>
              <w:pStyle w:val="ConsPlusNormal"/>
              <w:jc w:val="center"/>
            </w:pPr>
            <w:r>
              <w:t>7658,99035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1531,79807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1531,79807</w:t>
            </w:r>
          </w:p>
        </w:tc>
        <w:tc>
          <w:tcPr>
            <w:tcW w:w="1417" w:type="dxa"/>
          </w:tcPr>
          <w:p w:rsidR="004E6595" w:rsidRDefault="004E6595">
            <w:pPr>
              <w:pStyle w:val="ConsPlusNormal"/>
              <w:jc w:val="center"/>
            </w:pPr>
            <w:r>
              <w:t>1531,79807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1531,79807</w:t>
            </w:r>
          </w:p>
        </w:tc>
        <w:tc>
          <w:tcPr>
            <w:tcW w:w="1304" w:type="dxa"/>
          </w:tcPr>
          <w:p w:rsidR="004E6595" w:rsidRDefault="004E6595">
            <w:pPr>
              <w:pStyle w:val="ConsPlusNormal"/>
              <w:jc w:val="center"/>
            </w:pPr>
            <w:r>
              <w:t>1531,79807</w:t>
            </w:r>
          </w:p>
        </w:tc>
      </w:tr>
      <w:tr w:rsidR="004E6595">
        <w:tc>
          <w:tcPr>
            <w:tcW w:w="6350" w:type="dxa"/>
          </w:tcPr>
          <w:p w:rsidR="004E6595" w:rsidRDefault="004E6595">
            <w:pPr>
              <w:pStyle w:val="ConsPlusNormal"/>
            </w:pPr>
            <w:r>
              <w:t>Подпрограмма 1 "Развитие молодежной политики на территории муниципального образования "Городской округ "Город Нарьян-Мар"</w:t>
            </w:r>
          </w:p>
        </w:tc>
        <w:tc>
          <w:tcPr>
            <w:tcW w:w="1418" w:type="dxa"/>
          </w:tcPr>
          <w:p w:rsidR="004E6595" w:rsidRDefault="004E6595">
            <w:pPr>
              <w:pStyle w:val="ConsPlusNormal"/>
              <w:jc w:val="both"/>
            </w:pPr>
            <w:r>
              <w:t>Городской бюджет</w:t>
            </w:r>
          </w:p>
        </w:tc>
        <w:tc>
          <w:tcPr>
            <w:tcW w:w="1304" w:type="dxa"/>
          </w:tcPr>
          <w:p w:rsidR="004E6595" w:rsidRDefault="004E6595">
            <w:pPr>
              <w:pStyle w:val="ConsPlusNormal"/>
              <w:jc w:val="center"/>
            </w:pPr>
            <w:r>
              <w:t>3082,29385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616,45877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616,45877</w:t>
            </w:r>
          </w:p>
        </w:tc>
        <w:tc>
          <w:tcPr>
            <w:tcW w:w="1417" w:type="dxa"/>
          </w:tcPr>
          <w:p w:rsidR="004E6595" w:rsidRDefault="004E6595">
            <w:pPr>
              <w:pStyle w:val="ConsPlusNormal"/>
              <w:jc w:val="center"/>
            </w:pPr>
            <w:r>
              <w:t>616,45877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616,45877</w:t>
            </w:r>
          </w:p>
        </w:tc>
        <w:tc>
          <w:tcPr>
            <w:tcW w:w="1304" w:type="dxa"/>
          </w:tcPr>
          <w:p w:rsidR="004E6595" w:rsidRDefault="004E6595">
            <w:pPr>
              <w:pStyle w:val="ConsPlusNormal"/>
              <w:jc w:val="center"/>
            </w:pPr>
            <w:r>
              <w:t>616,45877</w:t>
            </w:r>
          </w:p>
        </w:tc>
      </w:tr>
      <w:tr w:rsidR="004E6595">
        <w:tc>
          <w:tcPr>
            <w:tcW w:w="6350" w:type="dxa"/>
          </w:tcPr>
          <w:p w:rsidR="004E6595" w:rsidRDefault="004E6595">
            <w:pPr>
              <w:pStyle w:val="ConsPlusNormal"/>
            </w:pPr>
            <w:r>
              <w:t>Подпрограмма 2 "Развитие физической культуры и спорта на территории муниципального образования "Городской округ "Город Нарьян-Мар"</w:t>
            </w:r>
          </w:p>
        </w:tc>
        <w:tc>
          <w:tcPr>
            <w:tcW w:w="1418" w:type="dxa"/>
          </w:tcPr>
          <w:p w:rsidR="004E6595" w:rsidRDefault="004E6595">
            <w:pPr>
              <w:pStyle w:val="ConsPlusNormal"/>
              <w:jc w:val="both"/>
            </w:pPr>
            <w:r>
              <w:t>Городской бюджет</w:t>
            </w:r>
          </w:p>
        </w:tc>
        <w:tc>
          <w:tcPr>
            <w:tcW w:w="1304" w:type="dxa"/>
          </w:tcPr>
          <w:p w:rsidR="004E6595" w:rsidRDefault="004E6595">
            <w:pPr>
              <w:pStyle w:val="ConsPlusNormal"/>
              <w:jc w:val="center"/>
            </w:pPr>
            <w:r>
              <w:t>4576,69650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915,33930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915,33930</w:t>
            </w:r>
          </w:p>
        </w:tc>
        <w:tc>
          <w:tcPr>
            <w:tcW w:w="1417" w:type="dxa"/>
          </w:tcPr>
          <w:p w:rsidR="004E6595" w:rsidRDefault="004E6595">
            <w:pPr>
              <w:pStyle w:val="ConsPlusNormal"/>
              <w:jc w:val="center"/>
            </w:pPr>
            <w:r>
              <w:t>915,33930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915,33930</w:t>
            </w:r>
          </w:p>
        </w:tc>
        <w:tc>
          <w:tcPr>
            <w:tcW w:w="1304" w:type="dxa"/>
          </w:tcPr>
          <w:p w:rsidR="004E6595" w:rsidRDefault="004E6595">
            <w:pPr>
              <w:pStyle w:val="ConsPlusNormal"/>
              <w:jc w:val="center"/>
            </w:pPr>
            <w:r>
              <w:t>915,33930</w:t>
            </w:r>
          </w:p>
        </w:tc>
      </w:tr>
    </w:tbl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jc w:val="right"/>
        <w:outlineLvl w:val="1"/>
      </w:pPr>
      <w:r>
        <w:t>Приложение 3</w:t>
      </w:r>
    </w:p>
    <w:p w:rsidR="004E6595" w:rsidRDefault="004E6595">
      <w:pPr>
        <w:pStyle w:val="ConsPlusNormal"/>
        <w:jc w:val="right"/>
      </w:pPr>
      <w:r>
        <w:t>к Программе</w:t>
      </w: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Title"/>
        <w:jc w:val="center"/>
      </w:pPr>
      <w:bookmarkStart w:id="5" w:name="P589"/>
      <w:bookmarkEnd w:id="5"/>
      <w:r>
        <w:t>Перечень</w:t>
      </w:r>
    </w:p>
    <w:p w:rsidR="004E6595" w:rsidRDefault="004E6595">
      <w:pPr>
        <w:pStyle w:val="ConsPlusTitle"/>
        <w:jc w:val="center"/>
      </w:pPr>
      <w:r>
        <w:t>мероприятий муниципальной программы муниципального</w:t>
      </w:r>
    </w:p>
    <w:p w:rsidR="004E6595" w:rsidRDefault="004E6595">
      <w:pPr>
        <w:pStyle w:val="ConsPlusTitle"/>
        <w:jc w:val="center"/>
      </w:pPr>
      <w:r>
        <w:t>образования "Городской округ "Город Нарьян-Мар" "Развитие</w:t>
      </w:r>
    </w:p>
    <w:p w:rsidR="004E6595" w:rsidRDefault="004E6595">
      <w:pPr>
        <w:pStyle w:val="ConsPlusTitle"/>
        <w:jc w:val="center"/>
      </w:pPr>
      <w:r>
        <w:t>молодежной политики, физической культуры и спорта</w:t>
      </w:r>
    </w:p>
    <w:p w:rsidR="004E6595" w:rsidRDefault="004E6595">
      <w:pPr>
        <w:pStyle w:val="ConsPlusTitle"/>
        <w:jc w:val="center"/>
      </w:pPr>
      <w:r>
        <w:t>на территории муниципального образования "Городской округ</w:t>
      </w:r>
    </w:p>
    <w:p w:rsidR="004E6595" w:rsidRDefault="004E6595">
      <w:pPr>
        <w:pStyle w:val="ConsPlusTitle"/>
        <w:jc w:val="center"/>
      </w:pPr>
      <w:r>
        <w:t>"Город Нарьян-Мар"</w:t>
      </w:r>
    </w:p>
    <w:p w:rsidR="004E6595" w:rsidRDefault="004E6595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15758"/>
        <w:gridCol w:w="113"/>
      </w:tblGrid>
      <w:tr w:rsidR="004E6595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E6595" w:rsidRDefault="004E6595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E6595" w:rsidRDefault="004E6595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E6595" w:rsidRDefault="004E6595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E6595" w:rsidRDefault="004E6595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37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муниципального образования "Городской</w:t>
            </w:r>
          </w:p>
          <w:p w:rsidR="004E6595" w:rsidRDefault="004E6595">
            <w:pPr>
              <w:pStyle w:val="ConsPlusNormal"/>
              <w:jc w:val="center"/>
            </w:pPr>
            <w:r>
              <w:rPr>
                <w:color w:val="392C69"/>
              </w:rPr>
              <w:t>округ "Город Нарьян-Мар" от 20.02.2026 N 202)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E6595" w:rsidRDefault="004E6595">
            <w:pPr>
              <w:pStyle w:val="ConsPlusNormal"/>
            </w:pPr>
          </w:p>
        </w:tc>
      </w:tr>
    </w:tbl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ind w:firstLine="540"/>
        <w:jc w:val="both"/>
      </w:pPr>
      <w:r>
        <w:t>Ответственный исполнитель Управление организационно-информационного обеспечения Администрации муниципального образования "Городской округ "Город Нарьян-Мар"</w:t>
      </w:r>
    </w:p>
    <w:p w:rsidR="004E6595" w:rsidRDefault="004E6595">
      <w:pPr>
        <w:pStyle w:val="ConsPlusNormal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6"/>
        <w:gridCol w:w="4796"/>
        <w:gridCol w:w="1861"/>
        <w:gridCol w:w="1537"/>
        <w:gridCol w:w="1476"/>
        <w:gridCol w:w="1384"/>
        <w:gridCol w:w="1384"/>
        <w:gridCol w:w="1476"/>
        <w:gridCol w:w="1384"/>
      </w:tblGrid>
      <w:tr w:rsidR="004E6595">
        <w:tc>
          <w:tcPr>
            <w:tcW w:w="680" w:type="dxa"/>
            <w:vMerge w:val="restart"/>
          </w:tcPr>
          <w:p w:rsidR="004E6595" w:rsidRDefault="004E6595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4422" w:type="dxa"/>
            <w:vMerge w:val="restart"/>
          </w:tcPr>
          <w:p w:rsidR="004E6595" w:rsidRDefault="004E6595">
            <w:pPr>
              <w:pStyle w:val="ConsPlusNormal"/>
              <w:jc w:val="center"/>
            </w:pPr>
            <w:r>
              <w:t>Наименование направления (мероприятия)</w:t>
            </w:r>
          </w:p>
        </w:tc>
        <w:tc>
          <w:tcPr>
            <w:tcW w:w="1701" w:type="dxa"/>
            <w:vMerge w:val="restart"/>
          </w:tcPr>
          <w:p w:rsidR="004E6595" w:rsidRDefault="004E6595">
            <w:pPr>
              <w:pStyle w:val="ConsPlusNormal"/>
              <w:jc w:val="center"/>
            </w:pPr>
            <w:r>
              <w:t>Источники финансирования</w:t>
            </w:r>
          </w:p>
        </w:tc>
        <w:tc>
          <w:tcPr>
            <w:tcW w:w="7967" w:type="dxa"/>
            <w:gridSpan w:val="6"/>
          </w:tcPr>
          <w:p w:rsidR="004E6595" w:rsidRDefault="004E6595">
            <w:pPr>
              <w:pStyle w:val="ConsPlusNormal"/>
              <w:jc w:val="center"/>
            </w:pPr>
            <w:r>
              <w:t>Объемы финансирования (тыс. руб.)</w:t>
            </w:r>
          </w:p>
        </w:tc>
      </w:tr>
      <w:tr w:rsidR="004E6595">
        <w:tc>
          <w:tcPr>
            <w:tcW w:w="0" w:type="auto"/>
            <w:vMerge/>
          </w:tcPr>
          <w:p w:rsidR="004E6595" w:rsidRDefault="004E6595">
            <w:pPr>
              <w:pStyle w:val="ConsPlusNormal"/>
            </w:pPr>
          </w:p>
        </w:tc>
        <w:tc>
          <w:tcPr>
            <w:tcW w:w="0" w:type="auto"/>
            <w:vMerge/>
          </w:tcPr>
          <w:p w:rsidR="004E6595" w:rsidRDefault="004E6595">
            <w:pPr>
              <w:pStyle w:val="ConsPlusNormal"/>
            </w:pPr>
          </w:p>
        </w:tc>
        <w:tc>
          <w:tcPr>
            <w:tcW w:w="0" w:type="auto"/>
            <w:vMerge/>
          </w:tcPr>
          <w:p w:rsidR="004E6595" w:rsidRDefault="004E6595">
            <w:pPr>
              <w:pStyle w:val="ConsPlusNormal"/>
            </w:pPr>
          </w:p>
        </w:tc>
        <w:tc>
          <w:tcPr>
            <w:tcW w:w="1417" w:type="dxa"/>
            <w:vMerge w:val="restart"/>
          </w:tcPr>
          <w:p w:rsidR="004E6595" w:rsidRDefault="004E6595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6550" w:type="dxa"/>
            <w:gridSpan w:val="5"/>
          </w:tcPr>
          <w:p w:rsidR="004E6595" w:rsidRDefault="004E6595">
            <w:pPr>
              <w:pStyle w:val="ConsPlusNormal"/>
              <w:jc w:val="center"/>
            </w:pPr>
            <w:r>
              <w:t>в том числе:</w:t>
            </w:r>
          </w:p>
        </w:tc>
      </w:tr>
      <w:tr w:rsidR="004E6595">
        <w:tc>
          <w:tcPr>
            <w:tcW w:w="0" w:type="auto"/>
            <w:vMerge/>
          </w:tcPr>
          <w:p w:rsidR="004E6595" w:rsidRDefault="004E6595">
            <w:pPr>
              <w:pStyle w:val="ConsPlusNormal"/>
            </w:pPr>
          </w:p>
        </w:tc>
        <w:tc>
          <w:tcPr>
            <w:tcW w:w="0" w:type="auto"/>
            <w:vMerge/>
          </w:tcPr>
          <w:p w:rsidR="004E6595" w:rsidRDefault="004E6595">
            <w:pPr>
              <w:pStyle w:val="ConsPlusNormal"/>
            </w:pPr>
          </w:p>
        </w:tc>
        <w:tc>
          <w:tcPr>
            <w:tcW w:w="0" w:type="auto"/>
            <w:vMerge/>
          </w:tcPr>
          <w:p w:rsidR="004E6595" w:rsidRDefault="004E6595">
            <w:pPr>
              <w:pStyle w:val="ConsPlusNormal"/>
            </w:pPr>
          </w:p>
        </w:tc>
        <w:tc>
          <w:tcPr>
            <w:tcW w:w="0" w:type="auto"/>
            <w:vMerge/>
          </w:tcPr>
          <w:p w:rsidR="004E6595" w:rsidRDefault="004E6595">
            <w:pPr>
              <w:pStyle w:val="ConsPlusNormal"/>
            </w:pP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2026</w:t>
            </w:r>
          </w:p>
          <w:p w:rsidR="004E6595" w:rsidRDefault="004E6595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2027</w:t>
            </w:r>
          </w:p>
          <w:p w:rsidR="004E6595" w:rsidRDefault="004E6595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2028</w:t>
            </w:r>
          </w:p>
          <w:p w:rsidR="004E6595" w:rsidRDefault="004E6595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2029</w:t>
            </w:r>
          </w:p>
          <w:p w:rsidR="004E6595" w:rsidRDefault="004E6595">
            <w:pPr>
              <w:pStyle w:val="ConsPlusNormal"/>
              <w:jc w:val="center"/>
            </w:pPr>
            <w:r>
              <w:t>год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2030</w:t>
            </w:r>
          </w:p>
          <w:p w:rsidR="004E6595" w:rsidRDefault="004E6595">
            <w:pPr>
              <w:pStyle w:val="ConsPlusNormal"/>
              <w:jc w:val="center"/>
            </w:pPr>
            <w:r>
              <w:t>год</w:t>
            </w:r>
          </w:p>
        </w:tc>
      </w:tr>
      <w:tr w:rsidR="004E6595">
        <w:tc>
          <w:tcPr>
            <w:tcW w:w="14770" w:type="dxa"/>
            <w:gridSpan w:val="9"/>
          </w:tcPr>
          <w:p w:rsidR="004E6595" w:rsidRDefault="004E6595">
            <w:pPr>
              <w:pStyle w:val="ConsPlusNormal"/>
              <w:jc w:val="center"/>
            </w:pPr>
            <w:r>
              <w:t>Муниципальная программа муниципального образования "Городской округ "Город Нарьян-Мар" "Развитие молодежной политики, физической культуры и спорта на территории муниципального образования "Городской округ "Город Нарьян-Мар"</w:t>
            </w:r>
          </w:p>
        </w:tc>
      </w:tr>
      <w:tr w:rsidR="004E6595">
        <w:tc>
          <w:tcPr>
            <w:tcW w:w="14770" w:type="dxa"/>
            <w:gridSpan w:val="9"/>
          </w:tcPr>
          <w:p w:rsidR="004E6595" w:rsidRDefault="004E6595">
            <w:pPr>
              <w:pStyle w:val="ConsPlusNormal"/>
              <w:jc w:val="center"/>
            </w:pPr>
            <w:r>
              <w:t>Подпрограмма 1 "Развитие молодежной политики на территории муниципального образования "Городской округ "Город Нарьян-Мар"</w:t>
            </w:r>
          </w:p>
        </w:tc>
      </w:tr>
      <w:tr w:rsidR="004E6595">
        <w:tc>
          <w:tcPr>
            <w:tcW w:w="680" w:type="dxa"/>
          </w:tcPr>
          <w:p w:rsidR="004E6595" w:rsidRDefault="004E6595">
            <w:pPr>
              <w:pStyle w:val="ConsPlusNormal"/>
              <w:jc w:val="center"/>
            </w:pPr>
            <w:r>
              <w:t>1.1</w:t>
            </w:r>
          </w:p>
        </w:tc>
        <w:tc>
          <w:tcPr>
            <w:tcW w:w="4422" w:type="dxa"/>
          </w:tcPr>
          <w:p w:rsidR="004E6595" w:rsidRDefault="004E6595">
            <w:pPr>
              <w:pStyle w:val="ConsPlusNormal"/>
            </w:pPr>
            <w:r>
              <w:t>Основное мероприятие:</w:t>
            </w:r>
          </w:p>
          <w:p w:rsidR="004E6595" w:rsidRDefault="004E6595">
            <w:pPr>
              <w:pStyle w:val="ConsPlusNormal"/>
            </w:pPr>
            <w:r>
              <w:t>Военно-патриотическое воспитание молодежи</w:t>
            </w:r>
          </w:p>
        </w:tc>
        <w:tc>
          <w:tcPr>
            <w:tcW w:w="1701" w:type="dxa"/>
          </w:tcPr>
          <w:p w:rsidR="004E6595" w:rsidRDefault="004E6595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7" w:type="dxa"/>
          </w:tcPr>
          <w:p w:rsidR="004E6595" w:rsidRDefault="004E6595">
            <w:pPr>
              <w:pStyle w:val="ConsPlusNormal"/>
              <w:jc w:val="center"/>
            </w:pPr>
            <w:r>
              <w:t>1982,60955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396,52191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396,52191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396,52191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396,52191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396,52191</w:t>
            </w:r>
          </w:p>
        </w:tc>
      </w:tr>
      <w:tr w:rsidR="004E6595">
        <w:tc>
          <w:tcPr>
            <w:tcW w:w="680" w:type="dxa"/>
          </w:tcPr>
          <w:p w:rsidR="004E6595" w:rsidRDefault="004E6595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4422" w:type="dxa"/>
          </w:tcPr>
          <w:p w:rsidR="004E6595" w:rsidRDefault="004E6595">
            <w:pPr>
              <w:pStyle w:val="ConsPlusNormal"/>
            </w:pPr>
            <w:r>
              <w:t>Организация досуговых, спортивных, просветительских мероприятий</w:t>
            </w:r>
          </w:p>
        </w:tc>
        <w:tc>
          <w:tcPr>
            <w:tcW w:w="1701" w:type="dxa"/>
          </w:tcPr>
          <w:p w:rsidR="004E6595" w:rsidRDefault="004E6595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7" w:type="dxa"/>
          </w:tcPr>
          <w:p w:rsidR="004E6595" w:rsidRDefault="004E6595">
            <w:pPr>
              <w:pStyle w:val="ConsPlusNormal"/>
              <w:jc w:val="center"/>
            </w:pPr>
            <w:r>
              <w:t>1732,60955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346,52191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346,52191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346,52191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346,52191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346,52191</w:t>
            </w:r>
          </w:p>
        </w:tc>
      </w:tr>
      <w:tr w:rsidR="004E6595">
        <w:tc>
          <w:tcPr>
            <w:tcW w:w="680" w:type="dxa"/>
          </w:tcPr>
          <w:p w:rsidR="004E6595" w:rsidRDefault="004E6595">
            <w:pPr>
              <w:pStyle w:val="ConsPlusNormal"/>
            </w:pPr>
          </w:p>
        </w:tc>
        <w:tc>
          <w:tcPr>
            <w:tcW w:w="4422" w:type="dxa"/>
          </w:tcPr>
          <w:p w:rsidR="004E6595" w:rsidRDefault="004E6595">
            <w:pPr>
              <w:pStyle w:val="ConsPlusNormal"/>
            </w:pPr>
            <w:r>
              <w:t>Городская военно-спортивная игра "К защите Родины - готов"</w:t>
            </w:r>
          </w:p>
        </w:tc>
        <w:tc>
          <w:tcPr>
            <w:tcW w:w="1701" w:type="dxa"/>
          </w:tcPr>
          <w:p w:rsidR="004E6595" w:rsidRDefault="004E6595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7" w:type="dxa"/>
          </w:tcPr>
          <w:p w:rsidR="004E6595" w:rsidRDefault="004E6595">
            <w:pPr>
              <w:pStyle w:val="ConsPlusNormal"/>
              <w:jc w:val="center"/>
            </w:pPr>
            <w:r>
              <w:t>1155,38955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231,07791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231,07791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231,07791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231,07791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231,07791</w:t>
            </w:r>
          </w:p>
        </w:tc>
      </w:tr>
      <w:tr w:rsidR="004E6595">
        <w:tc>
          <w:tcPr>
            <w:tcW w:w="680" w:type="dxa"/>
          </w:tcPr>
          <w:p w:rsidR="004E6595" w:rsidRDefault="004E6595">
            <w:pPr>
              <w:pStyle w:val="ConsPlusNormal"/>
            </w:pPr>
          </w:p>
        </w:tc>
        <w:tc>
          <w:tcPr>
            <w:tcW w:w="4422" w:type="dxa"/>
          </w:tcPr>
          <w:p w:rsidR="004E6595" w:rsidRDefault="004E6595">
            <w:pPr>
              <w:pStyle w:val="ConsPlusNormal"/>
            </w:pPr>
            <w:r>
              <w:t>Проведение общегородских волонтерских акций, круглых столов, семинаров, тематических и творческих встреч, направленных на воспитание в молодежной среде гражданственности, патриотизма, преемственности традиций, уважения к отечественной истории, историческим, национальным и иным традициям</w:t>
            </w:r>
          </w:p>
        </w:tc>
        <w:tc>
          <w:tcPr>
            <w:tcW w:w="1701" w:type="dxa"/>
          </w:tcPr>
          <w:p w:rsidR="004E6595" w:rsidRDefault="004E6595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7" w:type="dxa"/>
          </w:tcPr>
          <w:p w:rsidR="004E6595" w:rsidRDefault="004E6595">
            <w:pPr>
              <w:pStyle w:val="ConsPlusNormal"/>
              <w:jc w:val="center"/>
            </w:pPr>
            <w:r>
              <w:t>577,22000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115,44400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115,44400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115,44400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115,44400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115,44400</w:t>
            </w:r>
          </w:p>
        </w:tc>
      </w:tr>
      <w:tr w:rsidR="004E6595">
        <w:tc>
          <w:tcPr>
            <w:tcW w:w="680" w:type="dxa"/>
          </w:tcPr>
          <w:p w:rsidR="004E6595" w:rsidRDefault="004E6595">
            <w:pPr>
              <w:pStyle w:val="ConsPlusNormal"/>
              <w:jc w:val="center"/>
            </w:pPr>
            <w:r>
              <w:t>1.1.2.</w:t>
            </w:r>
          </w:p>
        </w:tc>
        <w:tc>
          <w:tcPr>
            <w:tcW w:w="4422" w:type="dxa"/>
          </w:tcPr>
          <w:p w:rsidR="004E6595" w:rsidRDefault="004E6595">
            <w:pPr>
              <w:pStyle w:val="ConsPlusNormal"/>
            </w:pPr>
            <w:r>
              <w:t>Исполнение социальных обязательств, развитие добровольчества (волонтерства)</w:t>
            </w:r>
          </w:p>
        </w:tc>
        <w:tc>
          <w:tcPr>
            <w:tcW w:w="1701" w:type="dxa"/>
          </w:tcPr>
          <w:p w:rsidR="004E6595" w:rsidRDefault="004E6595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7" w:type="dxa"/>
          </w:tcPr>
          <w:p w:rsidR="004E6595" w:rsidRDefault="004E6595">
            <w:pPr>
              <w:pStyle w:val="ConsPlusNormal"/>
              <w:jc w:val="center"/>
            </w:pPr>
            <w:r>
              <w:t>250,00000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50,00000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50,00000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50,00000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50,00000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50,00000</w:t>
            </w:r>
          </w:p>
        </w:tc>
      </w:tr>
      <w:tr w:rsidR="004E6595">
        <w:tc>
          <w:tcPr>
            <w:tcW w:w="680" w:type="dxa"/>
          </w:tcPr>
          <w:p w:rsidR="004E6595" w:rsidRDefault="004E6595">
            <w:pPr>
              <w:pStyle w:val="ConsPlusNormal"/>
            </w:pPr>
          </w:p>
        </w:tc>
        <w:tc>
          <w:tcPr>
            <w:tcW w:w="4422" w:type="dxa"/>
          </w:tcPr>
          <w:p w:rsidR="004E6595" w:rsidRDefault="004E6595">
            <w:pPr>
              <w:pStyle w:val="ConsPlusNormal"/>
            </w:pPr>
            <w:r>
              <w:t>Сотрудничество с МПК "Нарьян-Мар"</w:t>
            </w:r>
          </w:p>
        </w:tc>
        <w:tc>
          <w:tcPr>
            <w:tcW w:w="1701" w:type="dxa"/>
          </w:tcPr>
          <w:p w:rsidR="004E6595" w:rsidRDefault="004E6595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7" w:type="dxa"/>
          </w:tcPr>
          <w:p w:rsidR="004E6595" w:rsidRDefault="004E6595">
            <w:pPr>
              <w:pStyle w:val="ConsPlusNormal"/>
              <w:jc w:val="center"/>
            </w:pPr>
            <w:r>
              <w:t>250,00000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50,00000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50,00000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50,00000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50,00000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50,00000</w:t>
            </w:r>
          </w:p>
        </w:tc>
      </w:tr>
      <w:tr w:rsidR="004E6595">
        <w:tc>
          <w:tcPr>
            <w:tcW w:w="680" w:type="dxa"/>
          </w:tcPr>
          <w:p w:rsidR="004E6595" w:rsidRDefault="004E6595">
            <w:pPr>
              <w:pStyle w:val="ConsPlusNormal"/>
              <w:jc w:val="center"/>
            </w:pPr>
            <w:r>
              <w:lastRenderedPageBreak/>
              <w:t>1.2.</w:t>
            </w:r>
          </w:p>
        </w:tc>
        <w:tc>
          <w:tcPr>
            <w:tcW w:w="4422" w:type="dxa"/>
          </w:tcPr>
          <w:p w:rsidR="004E6595" w:rsidRDefault="004E6595">
            <w:pPr>
              <w:pStyle w:val="ConsPlusNormal"/>
            </w:pPr>
            <w:r>
              <w:t>Основное мероприятие: поддержка молодых граждан, оказавшихся в трудной жизненной ситуации, предупреждение правонарушений и антиобщественных действий молодежи</w:t>
            </w:r>
          </w:p>
        </w:tc>
        <w:tc>
          <w:tcPr>
            <w:tcW w:w="1701" w:type="dxa"/>
          </w:tcPr>
          <w:p w:rsidR="004E6595" w:rsidRDefault="004E6595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7" w:type="dxa"/>
          </w:tcPr>
          <w:p w:rsidR="004E6595" w:rsidRDefault="004E6595">
            <w:pPr>
              <w:pStyle w:val="ConsPlusNormal"/>
              <w:jc w:val="center"/>
            </w:pPr>
            <w:r>
              <w:t>849,68430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169,93686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169,93686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169,93686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169,93686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169,93686</w:t>
            </w:r>
          </w:p>
        </w:tc>
      </w:tr>
      <w:tr w:rsidR="004E6595">
        <w:tc>
          <w:tcPr>
            <w:tcW w:w="680" w:type="dxa"/>
          </w:tcPr>
          <w:p w:rsidR="004E6595" w:rsidRDefault="004E6595">
            <w:pPr>
              <w:pStyle w:val="ConsPlusNormal"/>
              <w:jc w:val="center"/>
            </w:pPr>
            <w:r>
              <w:t>1.2.1.</w:t>
            </w:r>
          </w:p>
        </w:tc>
        <w:tc>
          <w:tcPr>
            <w:tcW w:w="4422" w:type="dxa"/>
          </w:tcPr>
          <w:p w:rsidR="004E6595" w:rsidRDefault="004E6595">
            <w:pPr>
              <w:pStyle w:val="ConsPlusNormal"/>
            </w:pPr>
            <w:r>
              <w:t>Развитие института наставничества среди молодых граждан, оказавшихся в трудной жизненной ситуации</w:t>
            </w:r>
          </w:p>
        </w:tc>
        <w:tc>
          <w:tcPr>
            <w:tcW w:w="1701" w:type="dxa"/>
          </w:tcPr>
          <w:p w:rsidR="004E6595" w:rsidRDefault="004E6595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7" w:type="dxa"/>
          </w:tcPr>
          <w:p w:rsidR="004E6595" w:rsidRDefault="004E6595">
            <w:pPr>
              <w:pStyle w:val="ConsPlusNormal"/>
              <w:jc w:val="center"/>
            </w:pPr>
            <w:r>
              <w:t>245,01450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49,00290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49,00290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49,00290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49,00290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49,00290</w:t>
            </w:r>
          </w:p>
        </w:tc>
      </w:tr>
      <w:tr w:rsidR="004E6595">
        <w:tc>
          <w:tcPr>
            <w:tcW w:w="680" w:type="dxa"/>
          </w:tcPr>
          <w:p w:rsidR="004E6595" w:rsidRDefault="004E6595">
            <w:pPr>
              <w:pStyle w:val="ConsPlusNormal"/>
            </w:pPr>
          </w:p>
        </w:tc>
        <w:tc>
          <w:tcPr>
            <w:tcW w:w="4422" w:type="dxa"/>
          </w:tcPr>
          <w:p w:rsidR="004E6595" w:rsidRDefault="004E6595">
            <w:pPr>
              <w:pStyle w:val="ConsPlusNormal"/>
            </w:pPr>
            <w:r>
              <w:t>Информационная поддержка института наставничества</w:t>
            </w:r>
          </w:p>
        </w:tc>
        <w:tc>
          <w:tcPr>
            <w:tcW w:w="1701" w:type="dxa"/>
          </w:tcPr>
          <w:p w:rsidR="004E6595" w:rsidRDefault="004E6595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7" w:type="dxa"/>
          </w:tcPr>
          <w:p w:rsidR="004E6595" w:rsidRDefault="004E6595">
            <w:pPr>
              <w:pStyle w:val="ConsPlusNormal"/>
              <w:jc w:val="center"/>
            </w:pPr>
            <w:r>
              <w:t>245,01450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49,00290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49,00290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49,00290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49,00290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49,00290</w:t>
            </w:r>
          </w:p>
        </w:tc>
      </w:tr>
      <w:tr w:rsidR="004E6595">
        <w:tc>
          <w:tcPr>
            <w:tcW w:w="680" w:type="dxa"/>
          </w:tcPr>
          <w:p w:rsidR="004E6595" w:rsidRDefault="004E6595">
            <w:pPr>
              <w:pStyle w:val="ConsPlusNormal"/>
            </w:pPr>
          </w:p>
        </w:tc>
        <w:tc>
          <w:tcPr>
            <w:tcW w:w="4422" w:type="dxa"/>
          </w:tcPr>
          <w:p w:rsidR="004E6595" w:rsidRDefault="004E6595">
            <w:pPr>
              <w:pStyle w:val="ConsPlusNormal"/>
            </w:pPr>
            <w:r>
              <w:t>Консультационная поддержка института наставничества</w:t>
            </w:r>
          </w:p>
        </w:tc>
        <w:tc>
          <w:tcPr>
            <w:tcW w:w="1701" w:type="dxa"/>
          </w:tcPr>
          <w:p w:rsidR="004E6595" w:rsidRDefault="004E6595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7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</w:tr>
      <w:tr w:rsidR="004E6595">
        <w:tc>
          <w:tcPr>
            <w:tcW w:w="680" w:type="dxa"/>
          </w:tcPr>
          <w:p w:rsidR="004E6595" w:rsidRDefault="004E6595">
            <w:pPr>
              <w:pStyle w:val="ConsPlusNormal"/>
              <w:jc w:val="center"/>
            </w:pPr>
            <w:r>
              <w:t>1.2.2</w:t>
            </w:r>
          </w:p>
        </w:tc>
        <w:tc>
          <w:tcPr>
            <w:tcW w:w="4422" w:type="dxa"/>
          </w:tcPr>
          <w:p w:rsidR="004E6595" w:rsidRDefault="004E6595">
            <w:pPr>
              <w:pStyle w:val="ConsPlusNormal"/>
            </w:pPr>
            <w:r>
              <w:t>Информационно-просветительская профилактика, направленная на предупреждение правонарушений и антиобщественных действий молодежи</w:t>
            </w:r>
          </w:p>
        </w:tc>
        <w:tc>
          <w:tcPr>
            <w:tcW w:w="1701" w:type="dxa"/>
          </w:tcPr>
          <w:p w:rsidR="004E6595" w:rsidRDefault="004E6595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7" w:type="dxa"/>
          </w:tcPr>
          <w:p w:rsidR="004E6595" w:rsidRDefault="004E6595">
            <w:pPr>
              <w:pStyle w:val="ConsPlusNormal"/>
              <w:jc w:val="center"/>
            </w:pPr>
            <w:r>
              <w:t>604,66980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120,93396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120,93396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120,93396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120,93396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120,93396</w:t>
            </w:r>
          </w:p>
        </w:tc>
      </w:tr>
      <w:tr w:rsidR="004E6595">
        <w:tc>
          <w:tcPr>
            <w:tcW w:w="680" w:type="dxa"/>
          </w:tcPr>
          <w:p w:rsidR="004E6595" w:rsidRDefault="004E6595">
            <w:pPr>
              <w:pStyle w:val="ConsPlusNormal"/>
            </w:pPr>
          </w:p>
        </w:tc>
        <w:tc>
          <w:tcPr>
            <w:tcW w:w="4422" w:type="dxa"/>
          </w:tcPr>
          <w:p w:rsidR="004E6595" w:rsidRDefault="004E6595">
            <w:pPr>
              <w:pStyle w:val="ConsPlusNormal"/>
            </w:pPr>
            <w:r>
              <w:t>Проведение профилактических семинаров, круглых столов и тематических встреч совместно с комиссией по делам несовершеннолетних и защите их прав муниципального образования "Городской округ "Город Нарьян-Мар"</w:t>
            </w:r>
          </w:p>
        </w:tc>
        <w:tc>
          <w:tcPr>
            <w:tcW w:w="1701" w:type="dxa"/>
          </w:tcPr>
          <w:p w:rsidR="004E6595" w:rsidRDefault="004E6595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7" w:type="dxa"/>
          </w:tcPr>
          <w:p w:rsidR="004E6595" w:rsidRDefault="004E6595">
            <w:pPr>
              <w:pStyle w:val="ConsPlusNormal"/>
              <w:jc w:val="center"/>
            </w:pPr>
            <w:r>
              <w:t>604,66980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120,93396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120,93396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120,93396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120,93396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120,93396</w:t>
            </w:r>
          </w:p>
        </w:tc>
      </w:tr>
      <w:tr w:rsidR="004E6595">
        <w:tc>
          <w:tcPr>
            <w:tcW w:w="680" w:type="dxa"/>
          </w:tcPr>
          <w:p w:rsidR="004E6595" w:rsidRDefault="004E6595">
            <w:pPr>
              <w:pStyle w:val="ConsPlusNormal"/>
            </w:pPr>
          </w:p>
        </w:tc>
        <w:tc>
          <w:tcPr>
            <w:tcW w:w="4422" w:type="dxa"/>
          </w:tcPr>
          <w:p w:rsidR="004E6595" w:rsidRDefault="004E6595">
            <w:pPr>
              <w:pStyle w:val="ConsPlusNormal"/>
            </w:pPr>
            <w:r>
              <w:t>Профилактика правонарушений и антиобщественных действий молодежи с использованием средств массовой информации и изготовлением агитационных материалов, социальной рекламы</w:t>
            </w:r>
          </w:p>
        </w:tc>
        <w:tc>
          <w:tcPr>
            <w:tcW w:w="1701" w:type="dxa"/>
          </w:tcPr>
          <w:p w:rsidR="004E6595" w:rsidRDefault="004E6595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7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</w:tr>
      <w:tr w:rsidR="004E6595">
        <w:tc>
          <w:tcPr>
            <w:tcW w:w="680" w:type="dxa"/>
          </w:tcPr>
          <w:p w:rsidR="004E6595" w:rsidRDefault="004E6595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4422" w:type="dxa"/>
          </w:tcPr>
          <w:p w:rsidR="004E6595" w:rsidRDefault="004E6595">
            <w:pPr>
              <w:pStyle w:val="ConsPlusNormal"/>
            </w:pPr>
            <w:r>
              <w:t xml:space="preserve">Основное мероприятие: сохранение и укрепление традиционных семейных ценностей и семейного образа жизни в молодежной среде, </w:t>
            </w:r>
            <w:r>
              <w:lastRenderedPageBreak/>
              <w:t>создание условий для обеспечения ответственного родительства среди молодежи</w:t>
            </w:r>
          </w:p>
        </w:tc>
        <w:tc>
          <w:tcPr>
            <w:tcW w:w="1701" w:type="dxa"/>
          </w:tcPr>
          <w:p w:rsidR="004E6595" w:rsidRDefault="004E6595">
            <w:pPr>
              <w:pStyle w:val="ConsPlusNormal"/>
            </w:pPr>
            <w:r>
              <w:lastRenderedPageBreak/>
              <w:t>Городской бюджет</w:t>
            </w:r>
          </w:p>
        </w:tc>
        <w:tc>
          <w:tcPr>
            <w:tcW w:w="1417" w:type="dxa"/>
          </w:tcPr>
          <w:p w:rsidR="004E6595" w:rsidRDefault="004E6595">
            <w:pPr>
              <w:pStyle w:val="ConsPlusNormal"/>
              <w:jc w:val="center"/>
            </w:pPr>
            <w:r>
              <w:t>250,00000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50,00000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50,00000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50,00000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50,00000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50,00000</w:t>
            </w:r>
          </w:p>
        </w:tc>
      </w:tr>
      <w:tr w:rsidR="004E6595">
        <w:tc>
          <w:tcPr>
            <w:tcW w:w="680" w:type="dxa"/>
          </w:tcPr>
          <w:p w:rsidR="004E6595" w:rsidRDefault="004E6595">
            <w:pPr>
              <w:pStyle w:val="ConsPlusNormal"/>
              <w:jc w:val="center"/>
            </w:pPr>
            <w:r>
              <w:t>1.3.1.</w:t>
            </w:r>
          </w:p>
        </w:tc>
        <w:tc>
          <w:tcPr>
            <w:tcW w:w="4422" w:type="dxa"/>
          </w:tcPr>
          <w:p w:rsidR="004E6595" w:rsidRDefault="004E6595">
            <w:pPr>
              <w:pStyle w:val="ConsPlusNormal"/>
            </w:pPr>
            <w:r>
              <w:t>Организация культурно-досуговых мероприятий</w:t>
            </w:r>
          </w:p>
        </w:tc>
        <w:tc>
          <w:tcPr>
            <w:tcW w:w="1701" w:type="dxa"/>
          </w:tcPr>
          <w:p w:rsidR="004E6595" w:rsidRDefault="004E6595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7" w:type="dxa"/>
          </w:tcPr>
          <w:p w:rsidR="004E6595" w:rsidRDefault="004E6595">
            <w:pPr>
              <w:pStyle w:val="ConsPlusNormal"/>
              <w:jc w:val="center"/>
            </w:pPr>
            <w:r>
              <w:t>250,00000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50,00000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50,00000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50,00000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50,00000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50,00000</w:t>
            </w:r>
          </w:p>
        </w:tc>
      </w:tr>
      <w:tr w:rsidR="004E6595">
        <w:tc>
          <w:tcPr>
            <w:tcW w:w="680" w:type="dxa"/>
          </w:tcPr>
          <w:p w:rsidR="004E6595" w:rsidRDefault="004E6595">
            <w:pPr>
              <w:pStyle w:val="ConsPlusNormal"/>
            </w:pPr>
          </w:p>
        </w:tc>
        <w:tc>
          <w:tcPr>
            <w:tcW w:w="4422" w:type="dxa"/>
          </w:tcPr>
          <w:p w:rsidR="004E6595" w:rsidRDefault="004E6595">
            <w:pPr>
              <w:pStyle w:val="ConsPlusNormal"/>
            </w:pPr>
            <w:r>
              <w:t>Проведение просветительский мастер-классов "Выходной день вместе"</w:t>
            </w:r>
          </w:p>
        </w:tc>
        <w:tc>
          <w:tcPr>
            <w:tcW w:w="1701" w:type="dxa"/>
          </w:tcPr>
          <w:p w:rsidR="004E6595" w:rsidRDefault="004E6595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7" w:type="dxa"/>
          </w:tcPr>
          <w:p w:rsidR="004E6595" w:rsidRDefault="004E6595">
            <w:pPr>
              <w:pStyle w:val="ConsPlusNormal"/>
              <w:jc w:val="center"/>
            </w:pPr>
            <w:r>
              <w:t>250,00000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50,00000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50,00000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50,00000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50,00000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50,00000</w:t>
            </w:r>
          </w:p>
        </w:tc>
      </w:tr>
      <w:tr w:rsidR="004E6595">
        <w:tc>
          <w:tcPr>
            <w:tcW w:w="680" w:type="dxa"/>
          </w:tcPr>
          <w:p w:rsidR="004E6595" w:rsidRDefault="004E6595">
            <w:pPr>
              <w:pStyle w:val="ConsPlusNormal"/>
            </w:pPr>
          </w:p>
        </w:tc>
        <w:tc>
          <w:tcPr>
            <w:tcW w:w="4422" w:type="dxa"/>
          </w:tcPr>
          <w:p w:rsidR="004E6595" w:rsidRDefault="004E6595">
            <w:pPr>
              <w:pStyle w:val="ConsPlusNormal"/>
            </w:pPr>
            <w:r>
              <w:t>Новогоднее мероприятие для молодых семей</w:t>
            </w:r>
          </w:p>
        </w:tc>
        <w:tc>
          <w:tcPr>
            <w:tcW w:w="1701" w:type="dxa"/>
          </w:tcPr>
          <w:p w:rsidR="004E6595" w:rsidRDefault="004E6595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7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</w:tr>
      <w:tr w:rsidR="004E6595">
        <w:tc>
          <w:tcPr>
            <w:tcW w:w="680" w:type="dxa"/>
          </w:tcPr>
          <w:p w:rsidR="004E6595" w:rsidRDefault="004E6595">
            <w:pPr>
              <w:pStyle w:val="ConsPlusNormal"/>
              <w:jc w:val="center"/>
            </w:pPr>
            <w:r>
              <w:t>1.3.2.</w:t>
            </w:r>
          </w:p>
        </w:tc>
        <w:tc>
          <w:tcPr>
            <w:tcW w:w="4422" w:type="dxa"/>
          </w:tcPr>
          <w:p w:rsidR="004E6595" w:rsidRDefault="004E6595">
            <w:pPr>
              <w:pStyle w:val="ConsPlusNormal"/>
            </w:pPr>
            <w:r>
              <w:t>Проведение просветительских мероприятий по вопросам ответственного родительства среди молодежи</w:t>
            </w:r>
          </w:p>
        </w:tc>
        <w:tc>
          <w:tcPr>
            <w:tcW w:w="1701" w:type="dxa"/>
          </w:tcPr>
          <w:p w:rsidR="004E6595" w:rsidRDefault="004E6595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7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</w:tr>
      <w:tr w:rsidR="004E6595">
        <w:tc>
          <w:tcPr>
            <w:tcW w:w="680" w:type="dxa"/>
          </w:tcPr>
          <w:p w:rsidR="004E6595" w:rsidRDefault="004E6595">
            <w:pPr>
              <w:pStyle w:val="ConsPlusNormal"/>
              <w:jc w:val="center"/>
            </w:pPr>
            <w:r>
              <w:t>1.4.</w:t>
            </w:r>
          </w:p>
        </w:tc>
        <w:tc>
          <w:tcPr>
            <w:tcW w:w="4422" w:type="dxa"/>
          </w:tcPr>
          <w:p w:rsidR="004E6595" w:rsidRDefault="004E6595">
            <w:pPr>
              <w:pStyle w:val="ConsPlusNormal"/>
            </w:pPr>
            <w:r>
              <w:t>Основное мероприятие: правовое просвещение и правовое информирование молодежи</w:t>
            </w:r>
          </w:p>
        </w:tc>
        <w:tc>
          <w:tcPr>
            <w:tcW w:w="1701" w:type="dxa"/>
          </w:tcPr>
          <w:p w:rsidR="004E6595" w:rsidRDefault="004E6595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7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</w:tr>
      <w:tr w:rsidR="004E6595">
        <w:tc>
          <w:tcPr>
            <w:tcW w:w="680" w:type="dxa"/>
          </w:tcPr>
          <w:p w:rsidR="004E6595" w:rsidRDefault="004E6595">
            <w:pPr>
              <w:pStyle w:val="ConsPlusNormal"/>
              <w:jc w:val="center"/>
            </w:pPr>
            <w:r>
              <w:t>1.4.1.</w:t>
            </w:r>
          </w:p>
        </w:tc>
        <w:tc>
          <w:tcPr>
            <w:tcW w:w="4422" w:type="dxa"/>
          </w:tcPr>
          <w:p w:rsidR="004E6595" w:rsidRDefault="004E6595">
            <w:pPr>
              <w:pStyle w:val="ConsPlusNormal"/>
            </w:pPr>
            <w:r>
              <w:t>День молодежного самоуправления в органах местного самоуправления</w:t>
            </w:r>
          </w:p>
        </w:tc>
        <w:tc>
          <w:tcPr>
            <w:tcW w:w="1701" w:type="dxa"/>
          </w:tcPr>
          <w:p w:rsidR="004E6595" w:rsidRDefault="004E6595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7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</w:tr>
      <w:tr w:rsidR="004E6595">
        <w:tc>
          <w:tcPr>
            <w:tcW w:w="680" w:type="dxa"/>
          </w:tcPr>
          <w:p w:rsidR="004E6595" w:rsidRDefault="004E6595">
            <w:pPr>
              <w:pStyle w:val="ConsPlusNormal"/>
              <w:jc w:val="center"/>
            </w:pPr>
            <w:r>
              <w:t>1.4.2.</w:t>
            </w:r>
          </w:p>
        </w:tc>
        <w:tc>
          <w:tcPr>
            <w:tcW w:w="4422" w:type="dxa"/>
          </w:tcPr>
          <w:p w:rsidR="004E6595" w:rsidRDefault="004E6595">
            <w:pPr>
              <w:pStyle w:val="ConsPlusNormal"/>
            </w:pPr>
            <w:r>
              <w:t>Тематические беседы с представителями органов местного самоуправления и подведомственных учреждений, активистами, руководителями некоммерческих организаций</w:t>
            </w:r>
          </w:p>
        </w:tc>
        <w:tc>
          <w:tcPr>
            <w:tcW w:w="1701" w:type="dxa"/>
          </w:tcPr>
          <w:p w:rsidR="004E6595" w:rsidRDefault="004E6595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7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</w:tr>
      <w:tr w:rsidR="004E6595">
        <w:tc>
          <w:tcPr>
            <w:tcW w:w="680" w:type="dxa"/>
          </w:tcPr>
          <w:p w:rsidR="004E6595" w:rsidRDefault="004E6595">
            <w:pPr>
              <w:pStyle w:val="ConsPlusNormal"/>
              <w:jc w:val="center"/>
            </w:pPr>
            <w:r>
              <w:t>1.4.3.</w:t>
            </w:r>
          </w:p>
        </w:tc>
        <w:tc>
          <w:tcPr>
            <w:tcW w:w="4422" w:type="dxa"/>
          </w:tcPr>
          <w:p w:rsidR="004E6595" w:rsidRDefault="004E6595">
            <w:pPr>
              <w:pStyle w:val="ConsPlusNormal"/>
            </w:pPr>
            <w:r>
              <w:t>Организация работы по взаимодействию с общественными молодежными палатами (советами) муниципального, регионального, федерального уровней</w:t>
            </w:r>
          </w:p>
        </w:tc>
        <w:tc>
          <w:tcPr>
            <w:tcW w:w="1701" w:type="dxa"/>
          </w:tcPr>
          <w:p w:rsidR="004E6595" w:rsidRDefault="004E6595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7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</w:tr>
      <w:tr w:rsidR="004E6595">
        <w:tc>
          <w:tcPr>
            <w:tcW w:w="5102" w:type="dxa"/>
            <w:gridSpan w:val="2"/>
          </w:tcPr>
          <w:p w:rsidR="004E6595" w:rsidRDefault="004E6595">
            <w:pPr>
              <w:pStyle w:val="ConsPlusNormal"/>
              <w:jc w:val="both"/>
            </w:pPr>
            <w:r>
              <w:t>Всего по Подпрограмме 1</w:t>
            </w:r>
          </w:p>
        </w:tc>
        <w:tc>
          <w:tcPr>
            <w:tcW w:w="1701" w:type="dxa"/>
          </w:tcPr>
          <w:p w:rsidR="004E6595" w:rsidRDefault="004E6595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7" w:type="dxa"/>
          </w:tcPr>
          <w:p w:rsidR="004E6595" w:rsidRDefault="004E6595">
            <w:pPr>
              <w:pStyle w:val="ConsPlusNormal"/>
              <w:jc w:val="center"/>
            </w:pPr>
            <w:r>
              <w:t>3082,29385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616,45877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616,45877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616,45877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616,45877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616,45877</w:t>
            </w:r>
          </w:p>
        </w:tc>
      </w:tr>
      <w:tr w:rsidR="004E6595">
        <w:tc>
          <w:tcPr>
            <w:tcW w:w="14770" w:type="dxa"/>
            <w:gridSpan w:val="9"/>
          </w:tcPr>
          <w:p w:rsidR="004E6595" w:rsidRDefault="004E6595">
            <w:pPr>
              <w:pStyle w:val="ConsPlusNormal"/>
              <w:jc w:val="center"/>
            </w:pPr>
            <w:r>
              <w:t>Подпрограмма 2 "Развитие физической культуры и спорта на территории муниципального образования "Городской округ "Город Нарьян-Мар"</w:t>
            </w:r>
          </w:p>
        </w:tc>
      </w:tr>
      <w:tr w:rsidR="004E6595">
        <w:tc>
          <w:tcPr>
            <w:tcW w:w="680" w:type="dxa"/>
          </w:tcPr>
          <w:p w:rsidR="004E6595" w:rsidRDefault="004E6595">
            <w:pPr>
              <w:pStyle w:val="ConsPlusNormal"/>
              <w:jc w:val="center"/>
            </w:pPr>
            <w:r>
              <w:lastRenderedPageBreak/>
              <w:t>2.1</w:t>
            </w:r>
          </w:p>
        </w:tc>
        <w:tc>
          <w:tcPr>
            <w:tcW w:w="4422" w:type="dxa"/>
          </w:tcPr>
          <w:p w:rsidR="004E6595" w:rsidRDefault="004E6595">
            <w:pPr>
              <w:pStyle w:val="ConsPlusNormal"/>
            </w:pPr>
            <w:r>
              <w:t>Основное мероприятие: содействие развитию и обеспечению доступности массового спорта и проведение физкультурно-спортивных мероприятий</w:t>
            </w:r>
          </w:p>
        </w:tc>
        <w:tc>
          <w:tcPr>
            <w:tcW w:w="1701" w:type="dxa"/>
          </w:tcPr>
          <w:p w:rsidR="004E6595" w:rsidRDefault="004E6595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7" w:type="dxa"/>
          </w:tcPr>
          <w:p w:rsidR="004E6595" w:rsidRDefault="004E6595">
            <w:pPr>
              <w:pStyle w:val="ConsPlusNormal"/>
            </w:pPr>
            <w:r>
              <w:t>2713,24320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542,64864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542,64864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542,64864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542,64864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542,64864</w:t>
            </w:r>
          </w:p>
        </w:tc>
      </w:tr>
      <w:tr w:rsidR="004E6595">
        <w:tc>
          <w:tcPr>
            <w:tcW w:w="680" w:type="dxa"/>
          </w:tcPr>
          <w:p w:rsidR="004E6595" w:rsidRDefault="004E6595">
            <w:pPr>
              <w:pStyle w:val="ConsPlusNormal"/>
              <w:jc w:val="center"/>
            </w:pPr>
            <w:r>
              <w:t>2.1.1</w:t>
            </w:r>
          </w:p>
        </w:tc>
        <w:tc>
          <w:tcPr>
            <w:tcW w:w="4422" w:type="dxa"/>
          </w:tcPr>
          <w:p w:rsidR="004E6595" w:rsidRDefault="004E6595">
            <w:pPr>
              <w:pStyle w:val="ConsPlusNormal"/>
            </w:pPr>
            <w:r>
              <w:t>Проведение физкультурных мероприятий</w:t>
            </w:r>
          </w:p>
        </w:tc>
        <w:tc>
          <w:tcPr>
            <w:tcW w:w="1701" w:type="dxa"/>
          </w:tcPr>
          <w:p w:rsidR="004E6595" w:rsidRDefault="004E6595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7" w:type="dxa"/>
          </w:tcPr>
          <w:p w:rsidR="004E6595" w:rsidRDefault="004E6595">
            <w:pPr>
              <w:pStyle w:val="ConsPlusNormal"/>
            </w:pPr>
            <w:r>
              <w:t>2713,24320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542,64864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542,64864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542,64864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542,64864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542,64864</w:t>
            </w:r>
          </w:p>
        </w:tc>
      </w:tr>
      <w:tr w:rsidR="004E6595">
        <w:tc>
          <w:tcPr>
            <w:tcW w:w="680" w:type="dxa"/>
          </w:tcPr>
          <w:p w:rsidR="004E6595" w:rsidRDefault="004E6595">
            <w:pPr>
              <w:pStyle w:val="ConsPlusNormal"/>
              <w:jc w:val="center"/>
            </w:pPr>
            <w:r>
              <w:t>2.1.2</w:t>
            </w:r>
          </w:p>
        </w:tc>
        <w:tc>
          <w:tcPr>
            <w:tcW w:w="4422" w:type="dxa"/>
          </w:tcPr>
          <w:p w:rsidR="004E6595" w:rsidRDefault="004E6595">
            <w:pPr>
              <w:pStyle w:val="ConsPlusNormal"/>
            </w:pPr>
            <w:r>
              <w:t>Проведение муниципального этапа конкурса: "Мама, папа, я - спортивная семья"</w:t>
            </w:r>
          </w:p>
        </w:tc>
        <w:tc>
          <w:tcPr>
            <w:tcW w:w="1701" w:type="dxa"/>
          </w:tcPr>
          <w:p w:rsidR="004E6595" w:rsidRDefault="004E6595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7" w:type="dxa"/>
          </w:tcPr>
          <w:p w:rsidR="004E6595" w:rsidRDefault="004E6595">
            <w:pPr>
              <w:pStyle w:val="ConsPlusNormal"/>
            </w:pPr>
            <w:r>
              <w:t>0,00000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</w:tr>
      <w:tr w:rsidR="004E6595">
        <w:tc>
          <w:tcPr>
            <w:tcW w:w="680" w:type="dxa"/>
          </w:tcPr>
          <w:p w:rsidR="004E6595" w:rsidRDefault="004E6595">
            <w:pPr>
              <w:pStyle w:val="ConsPlusNormal"/>
              <w:jc w:val="center"/>
            </w:pPr>
            <w:r>
              <w:t>2.2</w:t>
            </w:r>
          </w:p>
        </w:tc>
        <w:tc>
          <w:tcPr>
            <w:tcW w:w="4422" w:type="dxa"/>
          </w:tcPr>
          <w:p w:rsidR="004E6595" w:rsidRDefault="004E6595">
            <w:pPr>
              <w:pStyle w:val="ConsPlusNormal"/>
            </w:pPr>
            <w:r>
              <w:t>Основное мероприятие: популяризация физической культуры и спорта среди различных групп населения</w:t>
            </w:r>
          </w:p>
        </w:tc>
        <w:tc>
          <w:tcPr>
            <w:tcW w:w="1701" w:type="dxa"/>
          </w:tcPr>
          <w:p w:rsidR="004E6595" w:rsidRDefault="004E6595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7" w:type="dxa"/>
          </w:tcPr>
          <w:p w:rsidR="004E6595" w:rsidRDefault="004E6595">
            <w:pPr>
              <w:pStyle w:val="ConsPlusNormal"/>
            </w:pPr>
            <w:r>
              <w:t>604,66980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120,93396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120,93396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120,93396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120,93396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120,93396</w:t>
            </w:r>
          </w:p>
        </w:tc>
      </w:tr>
      <w:tr w:rsidR="004E6595">
        <w:tc>
          <w:tcPr>
            <w:tcW w:w="680" w:type="dxa"/>
          </w:tcPr>
          <w:p w:rsidR="004E6595" w:rsidRDefault="004E6595">
            <w:pPr>
              <w:pStyle w:val="ConsPlusNormal"/>
              <w:jc w:val="center"/>
            </w:pPr>
            <w:r>
              <w:t>2.2.1</w:t>
            </w:r>
          </w:p>
        </w:tc>
        <w:tc>
          <w:tcPr>
            <w:tcW w:w="4422" w:type="dxa"/>
          </w:tcPr>
          <w:p w:rsidR="004E6595" w:rsidRDefault="004E6595">
            <w:pPr>
              <w:pStyle w:val="ConsPlusNormal"/>
            </w:pPr>
            <w:r>
              <w:t>Проведение семинаров, круглых столов и тематических встреч, пропагандирующих здоровый образ жизни</w:t>
            </w:r>
          </w:p>
        </w:tc>
        <w:tc>
          <w:tcPr>
            <w:tcW w:w="1701" w:type="dxa"/>
          </w:tcPr>
          <w:p w:rsidR="004E6595" w:rsidRDefault="004E6595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7" w:type="dxa"/>
          </w:tcPr>
          <w:p w:rsidR="004E6595" w:rsidRDefault="004E6595">
            <w:pPr>
              <w:pStyle w:val="ConsPlusNormal"/>
            </w:pPr>
            <w:r>
              <w:t>604,66980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120,93396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120,93396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120,93396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120,93396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120,93396</w:t>
            </w:r>
          </w:p>
        </w:tc>
      </w:tr>
      <w:tr w:rsidR="004E6595">
        <w:tc>
          <w:tcPr>
            <w:tcW w:w="680" w:type="dxa"/>
          </w:tcPr>
          <w:p w:rsidR="004E6595" w:rsidRDefault="004E6595">
            <w:pPr>
              <w:pStyle w:val="ConsPlusNormal"/>
              <w:jc w:val="center"/>
            </w:pPr>
            <w:r>
              <w:t>2.2.2</w:t>
            </w:r>
          </w:p>
        </w:tc>
        <w:tc>
          <w:tcPr>
            <w:tcW w:w="4422" w:type="dxa"/>
          </w:tcPr>
          <w:p w:rsidR="004E6595" w:rsidRDefault="004E6595">
            <w:pPr>
              <w:pStyle w:val="ConsPlusNormal"/>
            </w:pPr>
            <w:r>
              <w:t>Пропаганда здорового образа жизни с использованием средств массовой информации и изготовлением агитационных материалов, социальной рекламы</w:t>
            </w:r>
          </w:p>
        </w:tc>
        <w:tc>
          <w:tcPr>
            <w:tcW w:w="1701" w:type="dxa"/>
          </w:tcPr>
          <w:p w:rsidR="004E6595" w:rsidRDefault="004E6595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7" w:type="dxa"/>
          </w:tcPr>
          <w:p w:rsidR="004E6595" w:rsidRDefault="004E6595">
            <w:pPr>
              <w:pStyle w:val="ConsPlusNormal"/>
            </w:pPr>
            <w:r>
              <w:t>0,00000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</w:pPr>
            <w:r>
              <w:t>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</w:pPr>
            <w:r>
              <w:t>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</w:pPr>
            <w:r>
              <w:t>0,00000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</w:pPr>
            <w:r>
              <w:t>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</w:pPr>
            <w:r>
              <w:t>0,00000</w:t>
            </w:r>
          </w:p>
        </w:tc>
      </w:tr>
      <w:tr w:rsidR="004E6595">
        <w:tc>
          <w:tcPr>
            <w:tcW w:w="680" w:type="dxa"/>
          </w:tcPr>
          <w:p w:rsidR="004E6595" w:rsidRDefault="004E6595">
            <w:pPr>
              <w:pStyle w:val="ConsPlusNormal"/>
              <w:jc w:val="center"/>
            </w:pPr>
            <w:r>
              <w:t>2.3</w:t>
            </w:r>
          </w:p>
        </w:tc>
        <w:tc>
          <w:tcPr>
            <w:tcW w:w="4422" w:type="dxa"/>
          </w:tcPr>
          <w:p w:rsidR="004E6595" w:rsidRDefault="004E6595">
            <w:pPr>
              <w:pStyle w:val="ConsPlusNormal"/>
            </w:pPr>
            <w:r>
              <w:t>Основное мероприятие: создание условий для подготовки спортивных команд муниципального образования "Городской округ "Город Нарьян-Мар"</w:t>
            </w:r>
          </w:p>
        </w:tc>
        <w:tc>
          <w:tcPr>
            <w:tcW w:w="1701" w:type="dxa"/>
          </w:tcPr>
          <w:p w:rsidR="004E6595" w:rsidRDefault="004E6595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7" w:type="dxa"/>
          </w:tcPr>
          <w:p w:rsidR="004E6595" w:rsidRDefault="004E6595">
            <w:pPr>
              <w:pStyle w:val="ConsPlusNormal"/>
            </w:pPr>
            <w:r>
              <w:t>1258,78350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</w:pPr>
            <w:r>
              <w:t>251,75670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</w:pPr>
            <w:r>
              <w:t>251,75670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</w:pPr>
            <w:r>
              <w:t>251,75670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</w:pPr>
            <w:r>
              <w:t>251,75670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</w:pPr>
            <w:r>
              <w:t>251,75670</w:t>
            </w:r>
          </w:p>
        </w:tc>
      </w:tr>
      <w:tr w:rsidR="004E6595">
        <w:tc>
          <w:tcPr>
            <w:tcW w:w="680" w:type="dxa"/>
          </w:tcPr>
          <w:p w:rsidR="004E6595" w:rsidRDefault="004E6595">
            <w:pPr>
              <w:pStyle w:val="ConsPlusNormal"/>
              <w:jc w:val="center"/>
            </w:pPr>
            <w:r>
              <w:t>2.3.1</w:t>
            </w:r>
          </w:p>
        </w:tc>
        <w:tc>
          <w:tcPr>
            <w:tcW w:w="4422" w:type="dxa"/>
          </w:tcPr>
          <w:p w:rsidR="004E6595" w:rsidRDefault="004E6595">
            <w:pPr>
              <w:pStyle w:val="ConsPlusNormal"/>
            </w:pPr>
            <w:r>
              <w:t>Обеспечение экипировкой спортивных команд муниципального образования "Городской округ "Город Нарьян-Мар"</w:t>
            </w:r>
          </w:p>
        </w:tc>
        <w:tc>
          <w:tcPr>
            <w:tcW w:w="1701" w:type="dxa"/>
          </w:tcPr>
          <w:p w:rsidR="004E6595" w:rsidRDefault="004E6595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7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</w:tr>
      <w:tr w:rsidR="004E6595">
        <w:tc>
          <w:tcPr>
            <w:tcW w:w="680" w:type="dxa"/>
          </w:tcPr>
          <w:p w:rsidR="004E6595" w:rsidRDefault="004E6595">
            <w:pPr>
              <w:pStyle w:val="ConsPlusNormal"/>
              <w:jc w:val="center"/>
            </w:pPr>
            <w:r>
              <w:t>2.3.2</w:t>
            </w:r>
          </w:p>
        </w:tc>
        <w:tc>
          <w:tcPr>
            <w:tcW w:w="4422" w:type="dxa"/>
          </w:tcPr>
          <w:p w:rsidR="004E6595" w:rsidRDefault="004E6595">
            <w:pPr>
              <w:pStyle w:val="ConsPlusNormal"/>
            </w:pPr>
            <w:r>
              <w:t xml:space="preserve">Направление спортивных команд муниципального образования "Городской округ </w:t>
            </w:r>
            <w:r>
              <w:lastRenderedPageBreak/>
              <w:t>"Город Нарьян-Мар" для участия в межмуниципальных и региональных спортивных соревнованиях</w:t>
            </w:r>
          </w:p>
        </w:tc>
        <w:tc>
          <w:tcPr>
            <w:tcW w:w="1701" w:type="dxa"/>
          </w:tcPr>
          <w:p w:rsidR="004E6595" w:rsidRDefault="004E6595">
            <w:pPr>
              <w:pStyle w:val="ConsPlusNormal"/>
            </w:pPr>
            <w:r>
              <w:lastRenderedPageBreak/>
              <w:t>Городской бюджет</w:t>
            </w:r>
          </w:p>
        </w:tc>
        <w:tc>
          <w:tcPr>
            <w:tcW w:w="1417" w:type="dxa"/>
          </w:tcPr>
          <w:p w:rsidR="004E6595" w:rsidRDefault="004E6595">
            <w:pPr>
              <w:pStyle w:val="ConsPlusNormal"/>
              <w:jc w:val="center"/>
            </w:pPr>
            <w:r>
              <w:t>1258,78350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251,75670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251,75670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251,75670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251,75670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251,75670</w:t>
            </w:r>
          </w:p>
        </w:tc>
      </w:tr>
      <w:tr w:rsidR="004E6595">
        <w:tc>
          <w:tcPr>
            <w:tcW w:w="680" w:type="dxa"/>
          </w:tcPr>
          <w:p w:rsidR="004E6595" w:rsidRDefault="004E6595">
            <w:pPr>
              <w:pStyle w:val="ConsPlusNormal"/>
              <w:jc w:val="center"/>
            </w:pPr>
            <w:r>
              <w:t>2.3.3</w:t>
            </w:r>
          </w:p>
        </w:tc>
        <w:tc>
          <w:tcPr>
            <w:tcW w:w="4422" w:type="dxa"/>
          </w:tcPr>
          <w:p w:rsidR="004E6595" w:rsidRDefault="004E6595">
            <w:pPr>
              <w:pStyle w:val="ConsPlusNormal"/>
            </w:pPr>
            <w:r>
              <w:t>Аренда спортивных залов для организации тренировок и проведения соревнований между спортивными командами муниципального образования "Городской округ "Город Нарьян-Мар"</w:t>
            </w:r>
          </w:p>
        </w:tc>
        <w:tc>
          <w:tcPr>
            <w:tcW w:w="1701" w:type="dxa"/>
          </w:tcPr>
          <w:p w:rsidR="004E6595" w:rsidRDefault="004E6595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7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0,00000</w:t>
            </w:r>
          </w:p>
        </w:tc>
      </w:tr>
      <w:tr w:rsidR="004E6595">
        <w:tc>
          <w:tcPr>
            <w:tcW w:w="5102" w:type="dxa"/>
            <w:gridSpan w:val="2"/>
          </w:tcPr>
          <w:p w:rsidR="004E6595" w:rsidRDefault="004E6595">
            <w:pPr>
              <w:pStyle w:val="ConsPlusNormal"/>
              <w:jc w:val="both"/>
            </w:pPr>
            <w:r>
              <w:t>Всего по Подпрограмме 2</w:t>
            </w:r>
          </w:p>
        </w:tc>
        <w:tc>
          <w:tcPr>
            <w:tcW w:w="1701" w:type="dxa"/>
          </w:tcPr>
          <w:p w:rsidR="004E6595" w:rsidRDefault="004E6595">
            <w:pPr>
              <w:pStyle w:val="ConsPlusNormal"/>
            </w:pPr>
            <w:r>
              <w:t>Городской бюджет</w:t>
            </w:r>
          </w:p>
        </w:tc>
        <w:tc>
          <w:tcPr>
            <w:tcW w:w="1417" w:type="dxa"/>
          </w:tcPr>
          <w:p w:rsidR="004E6595" w:rsidRDefault="004E6595">
            <w:pPr>
              <w:pStyle w:val="ConsPlusNormal"/>
              <w:jc w:val="center"/>
            </w:pPr>
            <w:r>
              <w:t>4576,69650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915,33930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915,33930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915,33930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915,33930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915,33930</w:t>
            </w:r>
          </w:p>
        </w:tc>
      </w:tr>
      <w:tr w:rsidR="004E6595">
        <w:tc>
          <w:tcPr>
            <w:tcW w:w="6803" w:type="dxa"/>
            <w:gridSpan w:val="3"/>
          </w:tcPr>
          <w:p w:rsidR="004E6595" w:rsidRDefault="004E6595">
            <w:pPr>
              <w:pStyle w:val="ConsPlusNormal"/>
            </w:pPr>
            <w:r>
              <w:t>Всего по программе:</w:t>
            </w:r>
          </w:p>
        </w:tc>
        <w:tc>
          <w:tcPr>
            <w:tcW w:w="1417" w:type="dxa"/>
          </w:tcPr>
          <w:p w:rsidR="004E6595" w:rsidRDefault="004E6595">
            <w:pPr>
              <w:pStyle w:val="ConsPlusNormal"/>
              <w:jc w:val="center"/>
            </w:pPr>
            <w:r>
              <w:t>7658,99035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1531,79807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1531,79807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1531,79807</w:t>
            </w:r>
          </w:p>
        </w:tc>
        <w:tc>
          <w:tcPr>
            <w:tcW w:w="1361" w:type="dxa"/>
          </w:tcPr>
          <w:p w:rsidR="004E6595" w:rsidRDefault="004E6595">
            <w:pPr>
              <w:pStyle w:val="ConsPlusNormal"/>
              <w:jc w:val="center"/>
            </w:pPr>
            <w:r>
              <w:t>1531,79807</w:t>
            </w:r>
          </w:p>
        </w:tc>
        <w:tc>
          <w:tcPr>
            <w:tcW w:w="1276" w:type="dxa"/>
          </w:tcPr>
          <w:p w:rsidR="004E6595" w:rsidRDefault="004E6595">
            <w:pPr>
              <w:pStyle w:val="ConsPlusNormal"/>
              <w:jc w:val="center"/>
            </w:pPr>
            <w:r>
              <w:t>1531,79807</w:t>
            </w:r>
          </w:p>
        </w:tc>
      </w:tr>
    </w:tbl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jc w:val="both"/>
      </w:pPr>
    </w:p>
    <w:p w:rsidR="004E6595" w:rsidRDefault="004E6595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B40C6" w:rsidRDefault="00BB40C6">
      <w:bookmarkStart w:id="6" w:name="_GoBack"/>
      <w:bookmarkEnd w:id="6"/>
    </w:p>
    <w:sectPr w:rsidR="00BB40C6">
      <w:pgSz w:w="16838" w:h="11905" w:orient="landscape"/>
      <w:pgMar w:top="1701" w:right="397" w:bottom="850" w:left="397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6595"/>
    <w:rsid w:val="004E6595"/>
    <w:rsid w:val="007F015B"/>
    <w:rsid w:val="00BB4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D48313-24F7-4383-83E4-806B55142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E659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E659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E65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4E65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E659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4E659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510608" TargetMode="External"/><Relationship Id="rId18" Type="http://schemas.openxmlformats.org/officeDocument/2006/relationships/hyperlink" Target="https://login.consultant.ru/link/?req=doc&amp;base=LAW&amp;n=501480" TargetMode="External"/><Relationship Id="rId26" Type="http://schemas.openxmlformats.org/officeDocument/2006/relationships/hyperlink" Target="https://login.consultant.ru/link/?req=doc&amp;base=LAW&amp;n=482572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login.consultant.ru/link/?req=doc&amp;base=LAW&amp;n=510608&amp;dst=100089" TargetMode="External"/><Relationship Id="rId34" Type="http://schemas.openxmlformats.org/officeDocument/2006/relationships/hyperlink" Target="https://login.consultant.ru/link/?req=doc&amp;base=LAW&amp;n=511691" TargetMode="External"/><Relationship Id="rId7" Type="http://schemas.openxmlformats.org/officeDocument/2006/relationships/hyperlink" Target="https://login.consultant.ru/link/?req=doc&amp;base=LAW&amp;n=501480&amp;dst=101356" TargetMode="External"/><Relationship Id="rId12" Type="http://schemas.openxmlformats.org/officeDocument/2006/relationships/hyperlink" Target="https://login.consultant.ru/link/?req=doc&amp;base=RLAW913&amp;n=59064" TargetMode="External"/><Relationship Id="rId17" Type="http://schemas.openxmlformats.org/officeDocument/2006/relationships/hyperlink" Target="https://login.consultant.ru/link/?req=doc&amp;base=RLAW913&amp;n=61772" TargetMode="External"/><Relationship Id="rId25" Type="http://schemas.openxmlformats.org/officeDocument/2006/relationships/hyperlink" Target="https://login.consultant.ru/link/?req=doc&amp;base=RLAW913&amp;n=42170&amp;dst=100207" TargetMode="External"/><Relationship Id="rId33" Type="http://schemas.openxmlformats.org/officeDocument/2006/relationships/hyperlink" Target="https://login.consultant.ru/link/?req=doc&amp;base=RLAW913&amp;n=61783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510608" TargetMode="External"/><Relationship Id="rId20" Type="http://schemas.openxmlformats.org/officeDocument/2006/relationships/hyperlink" Target="https://login.consultant.ru/link/?req=doc&amp;base=LAW&amp;n=510608" TargetMode="External"/><Relationship Id="rId29" Type="http://schemas.openxmlformats.org/officeDocument/2006/relationships/hyperlink" Target="https://login.consultant.ru/link/?req=doc&amp;base=LAW&amp;n=505733&amp;dst=100013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5710&amp;dst=103280" TargetMode="External"/><Relationship Id="rId11" Type="http://schemas.openxmlformats.org/officeDocument/2006/relationships/hyperlink" Target="https://login.consultant.ru/link/?req=doc&amp;base=LAW&amp;n=501480" TargetMode="External"/><Relationship Id="rId24" Type="http://schemas.openxmlformats.org/officeDocument/2006/relationships/hyperlink" Target="https://login.consultant.ru/link/?req=doc&amp;base=RLAW913&amp;n=42170&amp;dst=100207" TargetMode="External"/><Relationship Id="rId32" Type="http://schemas.openxmlformats.org/officeDocument/2006/relationships/hyperlink" Target="https://login.consultant.ru/link/?req=doc&amp;base=LAW&amp;n=526167&amp;dst=100009" TargetMode="External"/><Relationship Id="rId37" Type="http://schemas.openxmlformats.org/officeDocument/2006/relationships/hyperlink" Target="https://login.consultant.ru/link/?req=doc&amp;base=RLAW913&amp;n=64621&amp;dst=100101" TargetMode="External"/><Relationship Id="rId5" Type="http://schemas.openxmlformats.org/officeDocument/2006/relationships/hyperlink" Target="https://login.consultant.ru/link/?req=doc&amp;base=RLAW913&amp;n=64621&amp;dst=100005" TargetMode="External"/><Relationship Id="rId15" Type="http://schemas.openxmlformats.org/officeDocument/2006/relationships/hyperlink" Target="https://login.consultant.ru/link/?req=doc&amp;base=LAW&amp;n=495181" TargetMode="External"/><Relationship Id="rId23" Type="http://schemas.openxmlformats.org/officeDocument/2006/relationships/hyperlink" Target="https://login.consultant.ru/link/?req=doc&amp;base=RLAW913&amp;n=42170&amp;dst=100207" TargetMode="External"/><Relationship Id="rId28" Type="http://schemas.openxmlformats.org/officeDocument/2006/relationships/hyperlink" Target="https://login.consultant.ru/link/?req=doc&amp;base=LAW&amp;n=510627" TargetMode="External"/><Relationship Id="rId36" Type="http://schemas.openxmlformats.org/officeDocument/2006/relationships/hyperlink" Target="https://login.consultant.ru/link/?req=doc&amp;base=RLAW913&amp;n=64621&amp;dst=100054" TargetMode="External"/><Relationship Id="rId10" Type="http://schemas.openxmlformats.org/officeDocument/2006/relationships/hyperlink" Target="https://login.consultant.ru/link/?req=doc&amp;base=LAW&amp;n=475991" TargetMode="External"/><Relationship Id="rId19" Type="http://schemas.openxmlformats.org/officeDocument/2006/relationships/hyperlink" Target="https://login.consultant.ru/link/?req=doc&amp;base=LAW&amp;n=501480" TargetMode="External"/><Relationship Id="rId31" Type="http://schemas.openxmlformats.org/officeDocument/2006/relationships/hyperlink" Target="https://login.consultant.ru/link/?req=doc&amp;base=LAW&amp;n=511691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13&amp;n=64621&amp;dst=100005" TargetMode="External"/><Relationship Id="rId14" Type="http://schemas.openxmlformats.org/officeDocument/2006/relationships/hyperlink" Target="https://login.consultant.ru/link/?req=doc&amp;base=LAW&amp;n=495181" TargetMode="External"/><Relationship Id="rId22" Type="http://schemas.openxmlformats.org/officeDocument/2006/relationships/hyperlink" Target="https://login.consultant.ru/link/?req=doc&amp;base=LAW&amp;n=501480" TargetMode="External"/><Relationship Id="rId27" Type="http://schemas.openxmlformats.org/officeDocument/2006/relationships/hyperlink" Target="https://login.consultant.ru/link/?req=doc&amp;base=LAW&amp;n=510627" TargetMode="External"/><Relationship Id="rId30" Type="http://schemas.openxmlformats.org/officeDocument/2006/relationships/hyperlink" Target="https://login.consultant.ru/link/?req=doc&amp;base=LAW&amp;n=2875" TargetMode="External"/><Relationship Id="rId35" Type="http://schemas.openxmlformats.org/officeDocument/2006/relationships/hyperlink" Target="https://login.consultant.ru/link/?req=doc&amp;base=RLAW913&amp;n=64621&amp;dst=100051" TargetMode="External"/><Relationship Id="rId8" Type="http://schemas.openxmlformats.org/officeDocument/2006/relationships/hyperlink" Target="https://login.consultant.ru/link/?req=doc&amp;base=RLAW913&amp;n=61168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8045</Words>
  <Characters>45859</Characters>
  <Application>Microsoft Office Word</Application>
  <DocSecurity>0</DocSecurity>
  <Lines>382</Lines>
  <Paragraphs>107</Paragraphs>
  <ScaleCrop>false</ScaleCrop>
  <Company/>
  <LinksUpToDate>false</LinksUpToDate>
  <CharactersWithSpaces>53797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Мысова Людмила</dc:creator>
  <cp:keywords/>
  <dc:description/>
  <cp:lastModifiedBy>Мысова Людмила </cp:lastModifiedBy>
  <cp:revision>1</cp:revision>
  <dcterms:created xsi:type="dcterms:W3CDTF">2026-06-04T06:35:00Z</dcterms:created>
  <dcterms:modified xsi:type="dcterms:W3CDTF">2026-06-04T06:36:00Z</dcterms:modified>
</cp:coreProperties>
</file>